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8" w:type="dxa"/>
        <w:tblLook w:val="04A0" w:firstRow="1" w:lastRow="0" w:firstColumn="1" w:lastColumn="0" w:noHBand="0" w:noVBand="1"/>
      </w:tblPr>
      <w:tblGrid>
        <w:gridCol w:w="3140"/>
        <w:gridCol w:w="6288"/>
      </w:tblGrid>
      <w:tr w:rsidR="005266B5" w:rsidRPr="00B30943" w:rsidTr="005266B5">
        <w:trPr>
          <w:trHeight w:val="999"/>
        </w:trPr>
        <w:tc>
          <w:tcPr>
            <w:tcW w:w="3140" w:type="dxa"/>
            <w:shd w:val="clear" w:color="auto" w:fill="auto"/>
          </w:tcPr>
          <w:p w:rsidR="005266B5" w:rsidRPr="00B30943" w:rsidRDefault="005266B5" w:rsidP="005266B5">
            <w:pPr>
              <w:ind w:left="0" w:hanging="3"/>
              <w:jc w:val="center"/>
            </w:pPr>
            <w:r w:rsidRPr="00B30943">
              <w:rPr>
                <w:rFonts w:ascii="Times New Roman" w:hAnsi="Times New Roman"/>
                <w:b/>
                <w:noProof/>
              </w:rPr>
              <mc:AlternateContent>
                <mc:Choice Requires="wps">
                  <w:drawing>
                    <wp:anchor distT="0" distB="0" distL="114300" distR="114300" simplePos="0" relativeHeight="251659264" behindDoc="0" locked="0" layoutInCell="1" allowOverlap="1" wp14:anchorId="0DA87477" wp14:editId="1288BEC4">
                      <wp:simplePos x="0" y="0"/>
                      <wp:positionH relativeFrom="column">
                        <wp:posOffset>558165</wp:posOffset>
                      </wp:positionH>
                      <wp:positionV relativeFrom="paragraph">
                        <wp:posOffset>226221</wp:posOffset>
                      </wp:positionV>
                      <wp:extent cx="7562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3DC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7.8pt" to="10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L2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"/>
                  </w:pict>
                </mc:Fallback>
              </mc:AlternateContent>
            </w:r>
            <w:r w:rsidRPr="00B30943">
              <w:rPr>
                <w:rFonts w:ascii="Times New Roman" w:hAnsi="Times New Roman"/>
                <w:noProof/>
              </w:rPr>
              <mc:AlternateContent>
                <mc:Choice Requires="wps">
                  <w:drawing>
                    <wp:anchor distT="0" distB="0" distL="114300" distR="114300" simplePos="0" relativeHeight="251660288" behindDoc="0" locked="0" layoutInCell="0" allowOverlap="1" wp14:anchorId="230B2E43" wp14:editId="7EFA77A2">
                      <wp:simplePos x="0" y="0"/>
                      <wp:positionH relativeFrom="column">
                        <wp:posOffset>2943225</wp:posOffset>
                      </wp:positionH>
                      <wp:positionV relativeFrom="paragraph">
                        <wp:posOffset>451485</wp:posOffset>
                      </wp:positionV>
                      <wp:extent cx="1857375" cy="0"/>
                      <wp:effectExtent l="13335"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507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35.55pt" to="378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RU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" o:allowincell="f"/>
                  </w:pict>
                </mc:Fallback>
              </mc:AlternateContent>
            </w:r>
            <w:r w:rsidRPr="00B30943">
              <w:rPr>
                <w:rFonts w:ascii="Times New Roman" w:hAnsi="Times New Roman"/>
                <w:b/>
                <w:lang w:val="nl-NL"/>
              </w:rPr>
              <w:t>BỘ TƯ PHÁP</w:t>
            </w:r>
          </w:p>
        </w:tc>
        <w:tc>
          <w:tcPr>
            <w:tcW w:w="6288" w:type="dxa"/>
            <w:shd w:val="clear" w:color="auto" w:fill="auto"/>
          </w:tcPr>
          <w:p w:rsidR="005266B5" w:rsidRPr="007D7D53" w:rsidRDefault="005266B5" w:rsidP="005266B5">
            <w:pPr>
              <w:ind w:left="0" w:hanging="3"/>
              <w:jc w:val="center"/>
              <w:rPr>
                <w:rFonts w:ascii="Times New Roman" w:hAnsi="Times New Roman"/>
                <w:b/>
              </w:rPr>
            </w:pPr>
            <w:r w:rsidRPr="007D7D53">
              <w:rPr>
                <w:rFonts w:ascii="Times New Roman" w:hAnsi="Times New Roman"/>
                <w:b/>
              </w:rPr>
              <w:t>CỘNG HÒA XÃ HỘI CHỦ NGHĨA VIỆT NAM</w:t>
            </w:r>
          </w:p>
          <w:p w:rsidR="005266B5" w:rsidRPr="00B30943" w:rsidRDefault="005266B5" w:rsidP="005266B5">
            <w:pPr>
              <w:ind w:left="0" w:hanging="3"/>
              <w:jc w:val="center"/>
            </w:pPr>
            <w:r>
              <w:rPr>
                <w:rFonts w:ascii="Times New Roman" w:hAnsi="Times New Roman"/>
                <w:b/>
              </w:rPr>
              <w:t>Độc lập -</w:t>
            </w:r>
            <w:r w:rsidRPr="00B30943">
              <w:rPr>
                <w:rFonts w:ascii="Times New Roman" w:hAnsi="Times New Roman"/>
                <w:b/>
              </w:rPr>
              <w:t xml:space="preserve"> Tự do - Hạnh phúc</w:t>
            </w:r>
          </w:p>
        </w:tc>
      </w:tr>
      <w:tr w:rsidR="005266B5" w:rsidRPr="00B30943" w:rsidTr="005266B5">
        <w:trPr>
          <w:trHeight w:val="360"/>
        </w:trPr>
        <w:tc>
          <w:tcPr>
            <w:tcW w:w="3140" w:type="dxa"/>
            <w:shd w:val="clear" w:color="auto" w:fill="auto"/>
          </w:tcPr>
          <w:p w:rsidR="005266B5" w:rsidRPr="00B30943" w:rsidRDefault="005266B5" w:rsidP="005266B5">
            <w:pPr>
              <w:ind w:left="0" w:hanging="3"/>
              <w:jc w:val="center"/>
            </w:pPr>
            <w:r w:rsidRPr="00B30943">
              <w:rPr>
                <w:rFonts w:ascii="Times New Roman" w:hAnsi="Times New Roman"/>
                <w:lang w:val="nl-NL"/>
              </w:rPr>
              <w:t xml:space="preserve">Số: </w:t>
            </w:r>
            <w:r w:rsidR="00496287" w:rsidRPr="00496287">
              <w:rPr>
                <w:rFonts w:ascii="Times New Roman" w:hAnsi="Times New Roman"/>
                <w:lang w:val="nl-NL"/>
              </w:rPr>
              <w:t>03</w:t>
            </w:r>
            <w:r w:rsidRPr="00B30943">
              <w:rPr>
                <w:rFonts w:ascii="Times New Roman" w:hAnsi="Times New Roman"/>
                <w:lang w:val="nl-NL"/>
              </w:rPr>
              <w:t>/BC-BTP</w:t>
            </w:r>
          </w:p>
        </w:tc>
        <w:tc>
          <w:tcPr>
            <w:tcW w:w="6288" w:type="dxa"/>
            <w:shd w:val="clear" w:color="auto" w:fill="auto"/>
          </w:tcPr>
          <w:p w:rsidR="005266B5" w:rsidRPr="00B30943" w:rsidRDefault="00496287" w:rsidP="006602BA">
            <w:pPr>
              <w:pStyle w:val="Heading1"/>
              <w:spacing w:line="271" w:lineRule="auto"/>
              <w:ind w:left="0" w:hanging="3"/>
              <w:rPr>
                <w:sz w:val="28"/>
              </w:rPr>
            </w:pPr>
            <w:r>
              <w:rPr>
                <w:rFonts w:ascii="Times New Roman" w:hAnsi="Times New Roman"/>
                <w:b w:val="0"/>
                <w:i/>
                <w:sz w:val="28"/>
              </w:rPr>
              <w:t xml:space="preserve">Hà Nội, ngày  05 </w:t>
            </w:r>
            <w:r w:rsidR="005266B5" w:rsidRPr="007D7D53">
              <w:rPr>
                <w:rFonts w:ascii="Times New Roman" w:hAnsi="Times New Roman"/>
                <w:b w:val="0"/>
                <w:i/>
                <w:sz w:val="28"/>
              </w:rPr>
              <w:t xml:space="preserve">tháng  </w:t>
            </w:r>
            <w:r w:rsidR="006602BA">
              <w:rPr>
                <w:rFonts w:ascii="Times New Roman" w:hAnsi="Times New Roman"/>
                <w:b w:val="0"/>
                <w:i/>
                <w:sz w:val="28"/>
              </w:rPr>
              <w:t xml:space="preserve">01 </w:t>
            </w:r>
            <w:r w:rsidR="005266B5" w:rsidRPr="007D7D53">
              <w:rPr>
                <w:rFonts w:ascii="Times New Roman" w:hAnsi="Times New Roman"/>
                <w:b w:val="0"/>
                <w:i/>
                <w:sz w:val="28"/>
              </w:rPr>
              <w:t>năm 202</w:t>
            </w:r>
            <w:r w:rsidR="006602BA">
              <w:rPr>
                <w:rFonts w:ascii="Times New Roman" w:hAnsi="Times New Roman"/>
                <w:b w:val="0"/>
                <w:i/>
                <w:sz w:val="28"/>
              </w:rPr>
              <w:t>3</w:t>
            </w:r>
          </w:p>
        </w:tc>
      </w:tr>
    </w:tbl>
    <w:p w:rsidR="005266B5" w:rsidRPr="00B30943" w:rsidRDefault="005266B5" w:rsidP="005266B5">
      <w:pPr>
        <w:ind w:left="1" w:hanging="4"/>
        <w:rPr>
          <w:sz w:val="36"/>
          <w:szCs w:val="36"/>
        </w:rPr>
      </w:pPr>
    </w:p>
    <w:p w:rsidR="005266B5" w:rsidRPr="007D7D53" w:rsidRDefault="005266B5" w:rsidP="005266B5">
      <w:pPr>
        <w:pStyle w:val="Heading4"/>
        <w:spacing w:line="271" w:lineRule="auto"/>
        <w:ind w:left="0" w:hanging="3"/>
        <w:rPr>
          <w:rFonts w:ascii="Times New Roman" w:hAnsi="Times New Roman"/>
        </w:rPr>
      </w:pPr>
      <w:r w:rsidRPr="007D7D53">
        <w:rPr>
          <w:rFonts w:ascii="Times New Roman" w:hAnsi="Times New Roman"/>
        </w:rPr>
        <w:t>BÁO CÁO CÔNG KHAI TÀI CHÍNH</w:t>
      </w:r>
    </w:p>
    <w:p w:rsidR="005266B5" w:rsidRPr="007D7D53" w:rsidRDefault="005266B5" w:rsidP="005266B5">
      <w:pPr>
        <w:pStyle w:val="BodyText"/>
        <w:spacing w:after="0" w:line="271" w:lineRule="auto"/>
        <w:ind w:left="0" w:hanging="3"/>
        <w:jc w:val="center"/>
        <w:rPr>
          <w:rFonts w:ascii="Times New Roman" w:hAnsi="Times New Roman"/>
          <w:b/>
        </w:rPr>
      </w:pPr>
      <w:r w:rsidRPr="007D7D53">
        <w:rPr>
          <w:rFonts w:ascii="Times New Roman" w:hAnsi="Times New Roman"/>
          <w:b/>
        </w:rPr>
        <w:t xml:space="preserve">Tài liệu trình bày tại Hội nghị cán bộ, công chức, viên chức </w:t>
      </w:r>
    </w:p>
    <w:p w:rsidR="005266B5" w:rsidRPr="007D7D53" w:rsidRDefault="005266B5" w:rsidP="005266B5">
      <w:pPr>
        <w:pStyle w:val="BodyText"/>
        <w:spacing w:after="360" w:line="271" w:lineRule="auto"/>
        <w:ind w:left="0" w:hanging="3"/>
        <w:jc w:val="center"/>
        <w:rPr>
          <w:rFonts w:ascii="Times New Roman" w:hAnsi="Times New Roman"/>
          <w:b/>
        </w:rPr>
      </w:pPr>
      <w:r w:rsidRPr="007D7D53">
        <w:rPr>
          <w:rFonts w:ascii="Times New Roman" w:hAnsi="Times New Roman"/>
          <w:b/>
        </w:rPr>
        <w:t>cơ quan Bộ Tư pháp năm 202</w:t>
      </w:r>
      <w:r w:rsidR="00C10B68">
        <w:rPr>
          <w:rFonts w:ascii="Times New Roman" w:hAnsi="Times New Roman"/>
          <w:b/>
        </w:rPr>
        <w:t>2</w:t>
      </w:r>
    </w:p>
    <w:p w:rsidR="005266B5" w:rsidRPr="007D7D53" w:rsidRDefault="005266B5" w:rsidP="00403DE4">
      <w:pPr>
        <w:pStyle w:val="BodyText"/>
        <w:spacing w:before="120" w:line="252" w:lineRule="auto"/>
        <w:ind w:left="-3" w:firstLineChars="0" w:firstLine="720"/>
        <w:jc w:val="both"/>
        <w:rPr>
          <w:rFonts w:ascii="Times New Roman" w:hAnsi="Times New Roman"/>
        </w:rPr>
      </w:pPr>
      <w:r w:rsidRPr="007D7D53">
        <w:rPr>
          <w:rFonts w:ascii="Times New Roman" w:hAnsi="Times New Roman"/>
        </w:rPr>
        <w:t>Thực hiện quy định về công khai tài chính theo quy định của Luật Ngân sách Nhà nước</w:t>
      </w:r>
      <w:r w:rsidR="00A21F36">
        <w:rPr>
          <w:rFonts w:ascii="Times New Roman" w:hAnsi="Times New Roman"/>
        </w:rPr>
        <w:t xml:space="preserve"> năm 2015</w:t>
      </w:r>
      <w:r w:rsidRPr="007D7D53">
        <w:rPr>
          <w:rFonts w:ascii="Times New Roman" w:hAnsi="Times New Roman"/>
        </w:rPr>
        <w:t>; Thông tư số 61/2005/TT-BTC ngày 15/6/2017 của</w:t>
      </w:r>
      <w:r w:rsidR="00DE1B15">
        <w:rPr>
          <w:rFonts w:ascii="Times New Roman" w:hAnsi="Times New Roman"/>
        </w:rPr>
        <w:t xml:space="preserve"> Bộ trưởng</w:t>
      </w:r>
      <w:r w:rsidRPr="007D7D53">
        <w:rPr>
          <w:rFonts w:ascii="Times New Roman" w:hAnsi="Times New Roman"/>
        </w:rPr>
        <w:t xml:space="preserve"> Bộ Tài chính hướng dẫn thực hiện quy chế công khai tài chính đối với các đơn vị dự toán ngân sách và các tổ chức được ngân sách nhà nước hỗ trợ, Bộ Tư pháp báo cáo công khai quyết toán ngân </w:t>
      </w:r>
      <w:bookmarkStart w:id="0" w:name="_GoBack"/>
      <w:bookmarkEnd w:id="0"/>
      <w:r w:rsidRPr="007D7D53">
        <w:rPr>
          <w:rFonts w:ascii="Times New Roman" w:hAnsi="Times New Roman"/>
        </w:rPr>
        <w:t>sách nhà nước năm 2021, đánh giá tình hình thực hiện dự toán NSNN năm 2022 và phân bổ dự toán thu, chi ngân sách nhà nước năm 202</w:t>
      </w:r>
      <w:r w:rsidR="007314E9" w:rsidRPr="007D7D53">
        <w:rPr>
          <w:rFonts w:ascii="Times New Roman" w:hAnsi="Times New Roman"/>
        </w:rPr>
        <w:t xml:space="preserve">3 </w:t>
      </w:r>
      <w:r w:rsidRPr="007D7D53">
        <w:rPr>
          <w:rFonts w:ascii="Times New Roman" w:hAnsi="Times New Roman"/>
        </w:rPr>
        <w:t>các đơn vị thuộc Bộ</w:t>
      </w:r>
      <w:r w:rsidR="00CE4EE7">
        <w:rPr>
          <w:rFonts w:ascii="Times New Roman" w:hAnsi="Times New Roman"/>
        </w:rPr>
        <w:t>, Bộ Tư pháp công khai các nội dung như sau:</w:t>
      </w:r>
    </w:p>
    <w:p w:rsidR="005266B5" w:rsidRPr="007D7D53" w:rsidRDefault="005266B5" w:rsidP="00403DE4">
      <w:pPr>
        <w:pStyle w:val="BodyText"/>
        <w:spacing w:before="120" w:line="252" w:lineRule="auto"/>
        <w:ind w:left="0" w:hanging="3"/>
        <w:jc w:val="center"/>
        <w:rPr>
          <w:rFonts w:ascii="Times New Roman" w:hAnsi="Times New Roman"/>
          <w:b/>
        </w:rPr>
      </w:pPr>
      <w:r w:rsidRPr="007D7D53">
        <w:rPr>
          <w:rFonts w:ascii="Times New Roman" w:hAnsi="Times New Roman"/>
          <w:b/>
        </w:rPr>
        <w:t>Phần I</w:t>
      </w:r>
    </w:p>
    <w:p w:rsidR="005266B5" w:rsidRPr="007D7D53" w:rsidRDefault="005266B5" w:rsidP="00403DE4">
      <w:pPr>
        <w:pStyle w:val="BodyText"/>
        <w:spacing w:before="120" w:line="252" w:lineRule="auto"/>
        <w:ind w:left="0" w:hanging="3"/>
        <w:jc w:val="center"/>
        <w:rPr>
          <w:rFonts w:ascii="Times New Roman" w:hAnsi="Times New Roman"/>
          <w:b/>
        </w:rPr>
      </w:pPr>
      <w:r w:rsidRPr="007D7D53">
        <w:rPr>
          <w:rFonts w:ascii="Times New Roman" w:hAnsi="Times New Roman"/>
          <w:b/>
        </w:rPr>
        <w:t>DỰ TOÁN CHI THƯỜNG XUYÊN NGÂN SÁCH NHÀ NƯỚC</w:t>
      </w:r>
    </w:p>
    <w:p w:rsidR="00E76E10" w:rsidRPr="007D7D53" w:rsidRDefault="00E76E10" w:rsidP="00403DE4">
      <w:pPr>
        <w:spacing w:before="120" w:after="120" w:line="252" w:lineRule="auto"/>
        <w:ind w:leftChars="0" w:left="0" w:firstLineChars="0" w:firstLine="720"/>
        <w:jc w:val="both"/>
        <w:rPr>
          <w:rFonts w:ascii="Times New Roman" w:hAnsi="Times New Roman"/>
          <w:b/>
          <w:sz w:val="26"/>
          <w:szCs w:val="26"/>
        </w:rPr>
      </w:pPr>
      <w:r w:rsidRPr="007D7D53">
        <w:rPr>
          <w:rFonts w:ascii="Times New Roman" w:hAnsi="Times New Roman"/>
          <w:b/>
          <w:sz w:val="26"/>
          <w:szCs w:val="26"/>
        </w:rPr>
        <w:t>A. QUYẾT TOÁN NGÂN SÁCH NHÀ NƯỚC NĂM 2021</w:t>
      </w:r>
    </w:p>
    <w:p w:rsidR="00E76E10" w:rsidRPr="007D7D53" w:rsidRDefault="00E76E10" w:rsidP="00403DE4">
      <w:pPr>
        <w:spacing w:before="120" w:after="120" w:line="252" w:lineRule="auto"/>
        <w:ind w:leftChars="0" w:left="720" w:firstLineChars="0" w:firstLine="0"/>
        <w:rPr>
          <w:rFonts w:ascii="Times New Roman" w:hAnsi="Times New Roman"/>
          <w:b/>
        </w:rPr>
      </w:pPr>
      <w:r w:rsidRPr="007D7D53">
        <w:rPr>
          <w:rFonts w:ascii="Times New Roman" w:hAnsi="Times New Roman"/>
          <w:b/>
        </w:rPr>
        <w:t>I. Số liệu quyết toán</w:t>
      </w:r>
    </w:p>
    <w:p w:rsidR="00E76E10" w:rsidRPr="007D7D53" w:rsidRDefault="00E76E10" w:rsidP="00403DE4">
      <w:pPr>
        <w:spacing w:before="120" w:after="120" w:line="252" w:lineRule="auto"/>
        <w:ind w:leftChars="0" w:left="0" w:firstLineChars="0" w:firstLine="720"/>
        <w:jc w:val="both"/>
        <w:rPr>
          <w:rFonts w:ascii="Times New Roman" w:hAnsi="Times New Roman"/>
        </w:rPr>
      </w:pPr>
      <w:r w:rsidRPr="007D7D53">
        <w:rPr>
          <w:rFonts w:ascii="Times New Roman" w:hAnsi="Times New Roman"/>
        </w:rPr>
        <w:t xml:space="preserve">Căn cứ quy định của Luật Ngân sách nhà nước, các văn bản hướng dẫn thực hiện của Chính phủ, Bộ Tài chính, Bộ Tư pháp đã giao Cục Kế hoạch - Tài chính tiến hành kiểm tra xét duyệt quyết toán ngân sách nhà nước năm 2021 đối với 28 đầu mối gồm 26 đơn vị dự toán thuộc Bộ quản lý, 01 Ban quản lý dự án tài trợ nước ngoài và Quỹ Thi đua khen thưởng ngành. Các đơn vị dự toán cấp II thuộc Bộ đã thực hiện việc quyết toán ngân sách năm 2021 cho các đơn vị dự toán trực thuộc theo phân cấp của Bộ Tư pháp, vì vậy, Cục Kế hoạch - Tài chính chỉ tiến hành thẩm định số liệu quyết toán trên cơ sở báo cáo tổng hợp của các đơn vị dự toán cấp II thuộc Bộ. </w:t>
      </w:r>
    </w:p>
    <w:p w:rsidR="00E76E10" w:rsidRPr="007D7D53" w:rsidRDefault="00E76E10" w:rsidP="00403DE4">
      <w:pPr>
        <w:spacing w:before="120" w:after="120" w:line="252" w:lineRule="auto"/>
        <w:ind w:leftChars="0" w:left="0" w:firstLineChars="0" w:firstLine="720"/>
        <w:jc w:val="both"/>
        <w:rPr>
          <w:rFonts w:ascii="Times New Roman" w:hAnsi="Times New Roman"/>
        </w:rPr>
      </w:pPr>
      <w:r w:rsidRPr="007D7D53">
        <w:rPr>
          <w:rFonts w:ascii="Times New Roman" w:hAnsi="Times New Roman"/>
        </w:rPr>
        <w:t>Sau khi kiểm tra, xét duyệt quyết toán</w:t>
      </w:r>
      <w:r w:rsidR="00C030E2">
        <w:rPr>
          <w:rFonts w:ascii="Times New Roman" w:hAnsi="Times New Roman"/>
        </w:rPr>
        <w:t xml:space="preserve"> tại các đơn vị, Cục Kế hoạch -</w:t>
      </w:r>
      <w:r w:rsidRPr="007D7D53">
        <w:rPr>
          <w:rFonts w:ascii="Times New Roman" w:hAnsi="Times New Roman"/>
        </w:rPr>
        <w:t xml:space="preserve"> Tài chính đã tổng hợp đề xuất Lãnh đạo Bộ xử lý những tồn tại, vướng mắc qua kiểm tra quyết toán năm 2021 trước khi tổng hợp, lập báo cáo quyết toán ngân sách nhà nước năm 2021 của Bộ Tư pháp gửi Bộ Tài chính và Kiểm toán nhà nước</w:t>
      </w:r>
      <w:r w:rsidR="00315ADD">
        <w:rPr>
          <w:rFonts w:ascii="Times New Roman" w:hAnsi="Times New Roman"/>
        </w:rPr>
        <w:t xml:space="preserve"> theo quy định</w:t>
      </w:r>
      <w:r w:rsidRPr="007D7D53">
        <w:rPr>
          <w:rFonts w:ascii="Times New Roman" w:hAnsi="Times New Roman"/>
        </w:rPr>
        <w:t xml:space="preserve">. </w:t>
      </w:r>
    </w:p>
    <w:p w:rsidR="00E76E10" w:rsidRPr="007D7D53" w:rsidRDefault="00E76E10" w:rsidP="00403DE4">
      <w:pPr>
        <w:spacing w:before="120" w:after="120" w:line="252" w:lineRule="auto"/>
        <w:ind w:leftChars="0" w:left="0" w:firstLineChars="0" w:firstLine="720"/>
        <w:jc w:val="both"/>
        <w:rPr>
          <w:rFonts w:ascii="Times New Roman" w:hAnsi="Times New Roman"/>
        </w:rPr>
      </w:pPr>
      <w:r w:rsidRPr="007D7D53">
        <w:rPr>
          <w:rFonts w:ascii="Times New Roman" w:hAnsi="Times New Roman"/>
        </w:rPr>
        <w:t>Số liệu quyết toán ngân sách năm 202</w:t>
      </w:r>
      <w:r>
        <w:rPr>
          <w:rFonts w:ascii="Times New Roman" w:hAnsi="Times New Roman"/>
        </w:rPr>
        <w:t>1</w:t>
      </w:r>
      <w:r w:rsidRPr="007D7D53">
        <w:rPr>
          <w:rFonts w:ascii="Times New Roman" w:hAnsi="Times New Roman"/>
        </w:rPr>
        <w:t xml:space="preserve"> của Bộ Tư pháp như sau:</w:t>
      </w:r>
    </w:p>
    <w:p w:rsidR="00E76E10" w:rsidRPr="007D7D53" w:rsidRDefault="00E76E10" w:rsidP="00403DE4">
      <w:pPr>
        <w:pStyle w:val="ListParagraph"/>
        <w:numPr>
          <w:ilvl w:val="0"/>
          <w:numId w:val="3"/>
        </w:numPr>
        <w:spacing w:before="120" w:after="120" w:line="252" w:lineRule="auto"/>
        <w:ind w:leftChars="0" w:firstLineChars="0"/>
        <w:rPr>
          <w:b/>
          <w:sz w:val="28"/>
          <w:szCs w:val="28"/>
        </w:rPr>
      </w:pPr>
      <w:r w:rsidRPr="007D7D53">
        <w:rPr>
          <w:b/>
          <w:sz w:val="28"/>
          <w:szCs w:val="28"/>
        </w:rPr>
        <w:t>Thực hiện dự toán thu phí, lệ phí, thu hoạt động sự nghiệp</w:t>
      </w:r>
    </w:p>
    <w:p w:rsidR="00E76E10" w:rsidRPr="00EE1C7F" w:rsidRDefault="00E76E10" w:rsidP="00403DE4">
      <w:pPr>
        <w:pStyle w:val="ListParagraph"/>
        <w:spacing w:before="120" w:after="120" w:line="252" w:lineRule="auto"/>
        <w:ind w:leftChars="0" w:left="1080" w:firstLineChars="0" w:firstLine="0"/>
        <w:rPr>
          <w:sz w:val="28"/>
          <w:szCs w:val="28"/>
        </w:rPr>
      </w:pPr>
      <w:r w:rsidRPr="00EE1C7F">
        <w:rPr>
          <w:sz w:val="28"/>
          <w:szCs w:val="28"/>
        </w:rPr>
        <w:t xml:space="preserve">- Thu phí, lệ phí </w:t>
      </w:r>
    </w:p>
    <w:p w:rsidR="00E76E10" w:rsidRPr="00EE1C7F" w:rsidRDefault="00E76E10" w:rsidP="00403DE4">
      <w:pPr>
        <w:pStyle w:val="ListParagraph"/>
        <w:spacing w:before="120" w:after="120" w:line="252" w:lineRule="auto"/>
        <w:ind w:leftChars="0" w:left="0" w:firstLineChars="0" w:firstLine="851"/>
        <w:rPr>
          <w:sz w:val="28"/>
          <w:szCs w:val="28"/>
        </w:rPr>
      </w:pPr>
      <w:r w:rsidRPr="00EE1C7F">
        <w:rPr>
          <w:sz w:val="28"/>
          <w:szCs w:val="28"/>
        </w:rPr>
        <w:lastRenderedPageBreak/>
        <w:t xml:space="preserve">Tổng dự toán thu phí, lệ phí Nhà nước giao cho Bộ Tư pháp thực hiện là 396.329 triệu đồng; số Bộ Tư pháp thu được là 350.961 triệu đồng, đạt 89%. Hầu hết các đơn vị đều không đạt dự toán giao thu NSNN do ảnh hưởng của dịch bệnh. </w:t>
      </w:r>
    </w:p>
    <w:p w:rsidR="00E76E10" w:rsidRDefault="00E76E10" w:rsidP="00403DE4">
      <w:pPr>
        <w:pStyle w:val="ListParagraph"/>
        <w:spacing w:before="120" w:after="120" w:line="252" w:lineRule="auto"/>
        <w:ind w:leftChars="0" w:left="0" w:firstLineChars="0" w:firstLine="851"/>
        <w:rPr>
          <w:sz w:val="28"/>
          <w:szCs w:val="28"/>
        </w:rPr>
      </w:pPr>
      <w:r w:rsidRPr="00EE1C7F">
        <w:rPr>
          <w:sz w:val="28"/>
          <w:szCs w:val="28"/>
        </w:rPr>
        <w:t xml:space="preserve">- Thu khác (thu sự nghiệp): Bộ Tư pháp giao thu sự nghiệp cho các đơn vị trên cơ sở dự kiến và đề xuất của các đơn vị sự nghiệp. </w:t>
      </w:r>
    </w:p>
    <w:p w:rsidR="00E76E10" w:rsidRPr="003E1C38" w:rsidRDefault="00E76E10" w:rsidP="00403DE4">
      <w:pPr>
        <w:spacing w:before="120" w:after="120" w:line="252" w:lineRule="auto"/>
        <w:ind w:leftChars="0" w:left="0" w:firstLineChars="307" w:firstLine="847"/>
        <w:jc w:val="both"/>
        <w:rPr>
          <w:rFonts w:ascii="Times New Roman" w:hAnsi="Times New Roman"/>
          <w:spacing w:val="-4"/>
        </w:rPr>
      </w:pPr>
      <w:r w:rsidRPr="003E1C38">
        <w:rPr>
          <w:rFonts w:ascii="Times New Roman" w:hAnsi="Times New Roman"/>
          <w:spacing w:val="-4"/>
        </w:rPr>
        <w:t xml:space="preserve">Mặc dù chịu ảnh hưởng nặng nề của dịch bệnh Covid-19 nhưng một số cơ sở giáo dục, đào tạo đã kịp thời đổi mới cách thức tổ chức đào tạo (chuyển một số lớp đào tạo, bồi dưỡng sang hình thức đào tạo trực tuyến) nên vẫn đạt mức thu theo kế hoạch và vượt dự toán được giao như: Trường Đại học Luật Hà Nội (đạt 100%), Học viện Tư pháp (đạt 155%), Trường Cao đẳng Luật Miền Trung (đạt 104%), Trung tâm Thông tin thuộc Cục Công nghệ thông tin (đạt 147%), Tạp chí Dân chủ và Pháp luật (đạt 198%), Báo Pháp luật Việt Nam (đạt 122%), Nhà Xuất bản Tư pháp (đạt 135%). </w:t>
      </w:r>
    </w:p>
    <w:p w:rsidR="00E76E10" w:rsidRPr="003E1C38" w:rsidRDefault="00E76E10" w:rsidP="00403DE4">
      <w:pPr>
        <w:spacing w:before="120" w:after="120" w:line="252" w:lineRule="auto"/>
        <w:ind w:leftChars="0" w:left="0" w:firstLineChars="307" w:firstLine="860"/>
        <w:jc w:val="both"/>
        <w:rPr>
          <w:rFonts w:ascii="Times New Roman" w:hAnsi="Times New Roman"/>
        </w:rPr>
      </w:pPr>
      <w:r w:rsidRPr="003E1C38">
        <w:rPr>
          <w:rFonts w:ascii="Times New Roman" w:hAnsi="Times New Roman"/>
        </w:rPr>
        <w:t xml:space="preserve">Tuy nhiên, cũng có một số đơn vị không đạt mức thu dự kiến như: Trung tâm lý lịch tư pháp quốc gia (phần thu khác đạt 85% dự toán); Trường Cao đẳng Luật miền Nam (đạt 41% dự toán); Trường Cao đẳng Luật miền Bắc (đạt 79% dự toán); Trung tâm của Cục Công tác phía Nam (đạt 13%).  </w:t>
      </w:r>
    </w:p>
    <w:p w:rsidR="00E76E10" w:rsidRPr="007D7D53" w:rsidRDefault="00E76E10" w:rsidP="00403DE4">
      <w:pPr>
        <w:pStyle w:val="ListParagraph"/>
        <w:numPr>
          <w:ilvl w:val="0"/>
          <w:numId w:val="6"/>
        </w:numPr>
        <w:spacing w:before="120" w:after="120" w:line="252" w:lineRule="auto"/>
        <w:ind w:leftChars="0" w:firstLineChars="0"/>
        <w:rPr>
          <w:b/>
          <w:sz w:val="28"/>
          <w:szCs w:val="28"/>
        </w:rPr>
      </w:pPr>
      <w:r w:rsidRPr="007D7D53">
        <w:rPr>
          <w:b/>
          <w:sz w:val="28"/>
          <w:szCs w:val="28"/>
        </w:rPr>
        <w:t>Thực hiện dự toán thu phí, lệ phí</w:t>
      </w:r>
    </w:p>
    <w:p w:rsidR="00E76E10" w:rsidRPr="007D7D53" w:rsidRDefault="00E76E10" w:rsidP="00403DE4">
      <w:pPr>
        <w:spacing w:before="120" w:after="120" w:line="252" w:lineRule="auto"/>
        <w:ind w:leftChars="0" w:left="0" w:firstLineChars="0" w:firstLine="720"/>
        <w:jc w:val="center"/>
        <w:rPr>
          <w:rFonts w:ascii="Times New Roman" w:hAnsi="Times New Roman"/>
          <w:b/>
        </w:rPr>
      </w:pPr>
      <w:r w:rsidRPr="007D7D53">
        <w:rPr>
          <w:rFonts w:ascii="Times New Roman" w:hAnsi="Times New Roman"/>
          <w:b/>
        </w:rPr>
        <w:t>Bảng 1: Dự toán thu phí, lệ phí</w:t>
      </w:r>
    </w:p>
    <w:p w:rsidR="00E76E10" w:rsidRPr="0022040B" w:rsidRDefault="00E76E10" w:rsidP="00403DE4">
      <w:pPr>
        <w:spacing w:before="120" w:after="120" w:line="252" w:lineRule="auto"/>
        <w:ind w:leftChars="0" w:left="0" w:firstLineChars="0" w:firstLine="720"/>
        <w:jc w:val="right"/>
        <w:rPr>
          <w:rFonts w:ascii="Times New Roman" w:hAnsi="Times New Roman"/>
          <w:i/>
          <w:lang w:val="nl-NL"/>
        </w:rPr>
      </w:pPr>
      <w:r w:rsidRPr="0022040B">
        <w:rPr>
          <w:rFonts w:ascii="Times New Roman" w:hAnsi="Times New Roman"/>
          <w:i/>
          <w:lang w:val="nl-NL"/>
        </w:rPr>
        <w:t>ĐVT: đồng</w:t>
      </w:r>
    </w:p>
    <w:tbl>
      <w:tblPr>
        <w:tblW w:w="8647" w:type="dxa"/>
        <w:tblInd w:w="392" w:type="dxa"/>
        <w:tblLook w:val="04A0" w:firstRow="1" w:lastRow="0" w:firstColumn="1" w:lastColumn="0" w:noHBand="0" w:noVBand="1"/>
      </w:tblPr>
      <w:tblGrid>
        <w:gridCol w:w="850"/>
        <w:gridCol w:w="2977"/>
        <w:gridCol w:w="1753"/>
        <w:gridCol w:w="1800"/>
        <w:gridCol w:w="1267"/>
      </w:tblGrid>
      <w:tr w:rsidR="00E76E10" w:rsidRPr="0022040B" w:rsidTr="00D05AC2">
        <w:trPr>
          <w:trHeight w:val="63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E10" w:rsidRPr="0022040B" w:rsidRDefault="00E76E10" w:rsidP="00403DE4">
            <w:pPr>
              <w:spacing w:before="120" w:after="120" w:line="252" w:lineRule="auto"/>
              <w:ind w:left="0" w:hanging="3"/>
              <w:jc w:val="center"/>
              <w:rPr>
                <w:rFonts w:ascii="Times New Roman" w:hAnsi="Times New Roman"/>
                <w:b/>
                <w:bCs/>
              </w:rPr>
            </w:pPr>
            <w:r w:rsidRPr="0022040B">
              <w:rPr>
                <w:rFonts w:ascii="Times New Roman" w:hAnsi="Times New Roman"/>
                <w:b/>
                <w:bCs/>
              </w:rPr>
              <w:t>Chỉ tiêu</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76E10" w:rsidRPr="0022040B" w:rsidRDefault="00E76E10" w:rsidP="00403DE4">
            <w:pPr>
              <w:spacing w:before="120" w:after="120" w:line="252" w:lineRule="auto"/>
              <w:ind w:left="0" w:hanging="3"/>
              <w:jc w:val="center"/>
              <w:rPr>
                <w:rFonts w:ascii="Times New Roman" w:hAnsi="Times New Roman"/>
                <w:b/>
                <w:bCs/>
              </w:rPr>
            </w:pPr>
            <w:r w:rsidRPr="0022040B">
              <w:rPr>
                <w:rFonts w:ascii="Times New Roman" w:hAnsi="Times New Roman"/>
                <w:b/>
                <w:bCs/>
              </w:rPr>
              <w:t>Nội dung</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b/>
                <w:bCs/>
              </w:rPr>
            </w:pPr>
            <w:r w:rsidRPr="0022040B">
              <w:rPr>
                <w:rFonts w:ascii="Times New Roman" w:hAnsi="Times New Roman"/>
                <w:b/>
                <w:bCs/>
              </w:rPr>
              <w:t>Dự toán</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b/>
                <w:bCs/>
              </w:rPr>
            </w:pPr>
            <w:r w:rsidRPr="0022040B">
              <w:rPr>
                <w:rFonts w:ascii="Times New Roman" w:hAnsi="Times New Roman"/>
                <w:b/>
                <w:bCs/>
              </w:rPr>
              <w:t>Thực hiện</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b/>
                <w:bCs/>
              </w:rPr>
            </w:pPr>
            <w:r w:rsidRPr="0022040B">
              <w:rPr>
                <w:rFonts w:ascii="Times New Roman" w:hAnsi="Times New Roman"/>
                <w:b/>
                <w:bCs/>
              </w:rPr>
              <w:t>Chênh lệch (%)</w:t>
            </w:r>
          </w:p>
        </w:tc>
      </w:tr>
      <w:tr w:rsidR="00E76E10" w:rsidRPr="0022040B" w:rsidTr="00D05AC2">
        <w:trPr>
          <w:trHeight w:val="34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rPr>
            </w:pPr>
            <w:r w:rsidRPr="0022040B">
              <w:rPr>
                <w:rFonts w:ascii="Times New Roman" w:hAnsi="Times New Roman"/>
              </w:rPr>
              <w:t>A</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rPr>
            </w:pPr>
            <w:r w:rsidRPr="0022040B">
              <w:rPr>
                <w:rFonts w:ascii="Times New Roman" w:hAnsi="Times New Roman"/>
              </w:rPr>
              <w:t>B</w:t>
            </w:r>
          </w:p>
        </w:tc>
        <w:tc>
          <w:tcPr>
            <w:tcW w:w="1701"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rPr>
            </w:pPr>
            <w:r w:rsidRPr="0022040B">
              <w:rPr>
                <w:rFonts w:ascii="Times New Roman" w:hAnsi="Times New Roman"/>
              </w:rPr>
              <w:t>1</w:t>
            </w:r>
          </w:p>
        </w:tc>
        <w:tc>
          <w:tcPr>
            <w:tcW w:w="1800"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rPr>
            </w:pPr>
            <w:r w:rsidRPr="0022040B">
              <w:rPr>
                <w:rFonts w:ascii="Times New Roman" w:hAnsi="Times New Roman"/>
              </w:rPr>
              <w:t>2</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left="0" w:hanging="3"/>
              <w:jc w:val="center"/>
              <w:rPr>
                <w:rFonts w:ascii="Times New Roman" w:hAnsi="Times New Roman"/>
              </w:rPr>
            </w:pPr>
            <w:r w:rsidRPr="0022040B">
              <w:rPr>
                <w:rFonts w:ascii="Times New Roman" w:hAnsi="Times New Roman"/>
              </w:rPr>
              <w:t>3</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b/>
                <w:bCs/>
                <w:sz w:val="22"/>
                <w:szCs w:val="22"/>
              </w:rPr>
            </w:pPr>
            <w:r w:rsidRPr="0022040B">
              <w:rPr>
                <w:rFonts w:ascii="Times New Roman" w:hAnsi="Times New Roman"/>
                <w:b/>
                <w:bCs/>
                <w:sz w:val="22"/>
                <w:szCs w:val="22"/>
              </w:rPr>
              <w:t>I</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b/>
                <w:bCs/>
                <w:sz w:val="22"/>
                <w:szCs w:val="22"/>
              </w:rPr>
            </w:pPr>
            <w:r w:rsidRPr="0022040B">
              <w:rPr>
                <w:rFonts w:ascii="Times New Roman" w:hAnsi="Times New Roman"/>
                <w:b/>
                <w:bCs/>
                <w:sz w:val="22"/>
                <w:szCs w:val="22"/>
              </w:rPr>
              <w:t>PHÍ</w:t>
            </w:r>
          </w:p>
        </w:tc>
        <w:tc>
          <w:tcPr>
            <w:tcW w:w="1701"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sidRPr="0022040B">
              <w:rPr>
                <w:rFonts w:ascii="Times New Roman" w:hAnsi="Times New Roman"/>
                <w:i/>
                <w:iCs/>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i/>
                <w:iCs/>
                <w:sz w:val="22"/>
                <w:szCs w:val="22"/>
              </w:rPr>
            </w:pPr>
            <w:r w:rsidRPr="0022040B">
              <w:rPr>
                <w:rFonts w:ascii="Times New Roman" w:hAnsi="Times New Roman"/>
                <w:i/>
                <w:iCs/>
                <w:sz w:val="22"/>
                <w:szCs w:val="22"/>
              </w:rPr>
              <w:t>Tổng số thu</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i/>
                <w:iCs/>
                <w:sz w:val="22"/>
                <w:szCs w:val="22"/>
              </w:rPr>
            </w:pPr>
            <w:r>
              <w:rPr>
                <w:rFonts w:ascii="Times New Roman" w:hAnsi="Times New Roman"/>
                <w:i/>
                <w:iCs/>
                <w:sz w:val="22"/>
                <w:szCs w:val="22"/>
              </w:rPr>
              <w:t>391.094.000.000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i/>
                <w:iCs/>
                <w:sz w:val="22"/>
                <w:szCs w:val="22"/>
              </w:rPr>
            </w:pPr>
            <w:r>
              <w:rPr>
                <w:rFonts w:ascii="Times New Roman" w:hAnsi="Times New Roman"/>
                <w:i/>
                <w:iCs/>
                <w:sz w:val="22"/>
                <w:szCs w:val="22"/>
              </w:rPr>
              <w:t>347.992.245.002</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89</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sidRPr="0022040B">
              <w:rPr>
                <w:rFonts w:ascii="Times New Roman" w:hAnsi="Times New Roman"/>
                <w:i/>
                <w:iCs/>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i/>
                <w:iCs/>
                <w:sz w:val="22"/>
                <w:szCs w:val="22"/>
              </w:rPr>
            </w:pPr>
            <w:r w:rsidRPr="0022040B">
              <w:rPr>
                <w:rFonts w:ascii="Times New Roman" w:hAnsi="Times New Roman"/>
                <w:i/>
                <w:iCs/>
                <w:sz w:val="22"/>
                <w:szCs w:val="22"/>
              </w:rPr>
              <w:t>Số nộp NSNN</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i/>
                <w:iCs/>
                <w:sz w:val="22"/>
                <w:szCs w:val="22"/>
              </w:rPr>
            </w:pPr>
            <w:r>
              <w:rPr>
                <w:rFonts w:ascii="Times New Roman" w:hAnsi="Times New Roman"/>
                <w:i/>
                <w:iCs/>
                <w:sz w:val="22"/>
                <w:szCs w:val="22"/>
              </w:rPr>
              <w:t>141.543.000.000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i/>
                <w:iCs/>
                <w:sz w:val="22"/>
                <w:szCs w:val="22"/>
              </w:rPr>
            </w:pPr>
            <w:r>
              <w:rPr>
                <w:rFonts w:ascii="Times New Roman" w:hAnsi="Times New Roman"/>
                <w:i/>
                <w:iCs/>
                <w:sz w:val="22"/>
                <w:szCs w:val="22"/>
              </w:rPr>
              <w:t>129.945.137.459</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92</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tcPr>
          <w:p w:rsidR="00E76E10" w:rsidRPr="0022040B" w:rsidRDefault="00E76E10" w:rsidP="00403DE4">
            <w:pPr>
              <w:spacing w:before="120" w:after="120" w:line="252" w:lineRule="auto"/>
              <w:ind w:hanging="2"/>
              <w:jc w:val="center"/>
              <w:rPr>
                <w:rFonts w:ascii="Times New Roman" w:hAnsi="Times New Roman"/>
                <w:i/>
                <w:iCs/>
                <w:sz w:val="22"/>
                <w:szCs w:val="22"/>
              </w:rPr>
            </w:pPr>
          </w:p>
        </w:tc>
        <w:tc>
          <w:tcPr>
            <w:tcW w:w="2977" w:type="dxa"/>
            <w:tcBorders>
              <w:top w:val="nil"/>
              <w:left w:val="nil"/>
              <w:bottom w:val="single" w:sz="4" w:space="0" w:color="auto"/>
              <w:right w:val="single" w:sz="4" w:space="0" w:color="auto"/>
            </w:tcBorders>
            <w:shd w:val="clear" w:color="000000" w:fill="FFFFFF"/>
            <w:vAlign w:val="center"/>
          </w:tcPr>
          <w:p w:rsidR="00E76E10" w:rsidRPr="0022040B" w:rsidRDefault="00E76E10" w:rsidP="00403DE4">
            <w:pPr>
              <w:spacing w:before="120" w:after="120" w:line="252" w:lineRule="auto"/>
              <w:ind w:hanging="2"/>
              <w:rPr>
                <w:rFonts w:ascii="Times New Roman" w:hAnsi="Times New Roman"/>
                <w:i/>
                <w:iCs/>
                <w:sz w:val="22"/>
                <w:szCs w:val="22"/>
              </w:rPr>
            </w:pPr>
            <w:r>
              <w:rPr>
                <w:rFonts w:ascii="Times New Roman" w:hAnsi="Times New Roman"/>
                <w:i/>
                <w:iCs/>
                <w:sz w:val="22"/>
                <w:szCs w:val="22"/>
              </w:rPr>
              <w:t>Số phải trả  cho cơ quan hồ sơ nghiệp vụ cảnh sát</w:t>
            </w:r>
          </w:p>
        </w:tc>
        <w:tc>
          <w:tcPr>
            <w:tcW w:w="1701" w:type="dxa"/>
            <w:tcBorders>
              <w:top w:val="nil"/>
              <w:left w:val="nil"/>
              <w:bottom w:val="single" w:sz="4" w:space="0" w:color="auto"/>
              <w:right w:val="single" w:sz="4" w:space="0" w:color="auto"/>
            </w:tcBorders>
            <w:shd w:val="clear" w:color="auto" w:fill="auto"/>
            <w:noWrap/>
            <w:vAlign w:val="center"/>
          </w:tcPr>
          <w:p w:rsidR="00E76E10" w:rsidRDefault="00E76E10" w:rsidP="00403DE4">
            <w:pPr>
              <w:spacing w:before="120" w:after="120" w:line="252" w:lineRule="auto"/>
              <w:ind w:hanging="2"/>
              <w:jc w:val="right"/>
              <w:rPr>
                <w:rFonts w:ascii="Times New Roman" w:hAnsi="Times New Roman"/>
                <w:i/>
                <w:iCs/>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76E10" w:rsidRDefault="00E76E10" w:rsidP="00403DE4">
            <w:pPr>
              <w:spacing w:before="120" w:after="120" w:line="252" w:lineRule="auto"/>
              <w:ind w:hanging="2"/>
              <w:jc w:val="right"/>
              <w:rPr>
                <w:rFonts w:ascii="Times New Roman" w:hAnsi="Times New Roman"/>
                <w:i/>
                <w:iCs/>
                <w:sz w:val="22"/>
                <w:szCs w:val="22"/>
              </w:rPr>
            </w:pPr>
            <w:r>
              <w:rPr>
                <w:rFonts w:ascii="Times New Roman" w:hAnsi="Times New Roman"/>
                <w:i/>
                <w:iCs/>
                <w:sz w:val="22"/>
                <w:szCs w:val="22"/>
              </w:rPr>
              <w:t>4.305.216.000</w:t>
            </w:r>
          </w:p>
        </w:tc>
        <w:tc>
          <w:tcPr>
            <w:tcW w:w="1319" w:type="dxa"/>
            <w:tcBorders>
              <w:top w:val="nil"/>
              <w:left w:val="nil"/>
              <w:bottom w:val="single" w:sz="4" w:space="0" w:color="auto"/>
              <w:right w:val="single" w:sz="4" w:space="0" w:color="auto"/>
            </w:tcBorders>
            <w:shd w:val="clear" w:color="000000" w:fill="FFFFFF"/>
            <w:vAlign w:val="center"/>
          </w:tcPr>
          <w:p w:rsidR="00E76E10" w:rsidRDefault="00E76E10" w:rsidP="00403DE4">
            <w:pPr>
              <w:spacing w:before="120" w:after="120" w:line="252" w:lineRule="auto"/>
              <w:ind w:hanging="2"/>
              <w:jc w:val="center"/>
              <w:rPr>
                <w:rFonts w:ascii="Times New Roman" w:hAnsi="Times New Roman"/>
                <w:i/>
                <w:iCs/>
                <w:sz w:val="22"/>
                <w:szCs w:val="22"/>
              </w:rPr>
            </w:pP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sidRPr="0022040B">
              <w:rPr>
                <w:rFonts w:ascii="Times New Roman" w:hAnsi="Times New Roman"/>
                <w:i/>
                <w:iCs/>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i/>
                <w:iCs/>
                <w:sz w:val="22"/>
                <w:szCs w:val="22"/>
              </w:rPr>
            </w:pPr>
            <w:r w:rsidRPr="0022040B">
              <w:rPr>
                <w:rFonts w:ascii="Times New Roman" w:hAnsi="Times New Roman"/>
                <w:i/>
                <w:iCs/>
                <w:sz w:val="22"/>
                <w:szCs w:val="22"/>
              </w:rPr>
              <w:t>Số phí để lại</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i/>
                <w:iCs/>
                <w:sz w:val="22"/>
                <w:szCs w:val="22"/>
              </w:rPr>
            </w:pPr>
            <w:r>
              <w:rPr>
                <w:rFonts w:ascii="Times New Roman" w:hAnsi="Times New Roman"/>
                <w:i/>
                <w:iCs/>
                <w:sz w:val="22"/>
                <w:szCs w:val="22"/>
              </w:rPr>
              <w:t>249..551.000.000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i/>
                <w:iCs/>
                <w:sz w:val="22"/>
                <w:szCs w:val="22"/>
              </w:rPr>
            </w:pPr>
            <w:r>
              <w:rPr>
                <w:rFonts w:ascii="Times New Roman" w:hAnsi="Times New Roman"/>
                <w:i/>
                <w:iCs/>
                <w:sz w:val="22"/>
                <w:szCs w:val="22"/>
              </w:rPr>
              <w:t>213.741.891.543</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86</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1</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Phí lý lịch tư pháp</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sidRPr="0022040B">
              <w:rPr>
                <w:rFonts w:ascii="Times New Roman" w:hAnsi="Times New Roman"/>
                <w:i/>
                <w:iCs/>
                <w:sz w:val="22"/>
                <w:szCs w:val="22"/>
              </w:rPr>
              <w:t> </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Tổng số thu</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5.000.000.000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9.321.600.000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186</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Số phải nộp NSNN</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1.498.000.000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2.177.630.000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145</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auto" w:fill="auto"/>
            <w:noWrap/>
            <w:vAlign w:val="center"/>
          </w:tcPr>
          <w:p w:rsidR="00E76E10" w:rsidRPr="0022040B" w:rsidRDefault="00E76E10" w:rsidP="00403DE4">
            <w:pPr>
              <w:spacing w:before="120" w:after="120" w:line="252" w:lineRule="auto"/>
              <w:ind w:hanging="2"/>
              <w:jc w:val="center"/>
              <w:rPr>
                <w:rFonts w:ascii="Times New Roman" w:hAnsi="Times New Roman"/>
                <w:sz w:val="22"/>
                <w:szCs w:val="22"/>
              </w:rPr>
            </w:pPr>
          </w:p>
        </w:tc>
        <w:tc>
          <w:tcPr>
            <w:tcW w:w="2977" w:type="dxa"/>
            <w:tcBorders>
              <w:top w:val="nil"/>
              <w:left w:val="nil"/>
              <w:bottom w:val="single" w:sz="4" w:space="0" w:color="auto"/>
              <w:right w:val="single" w:sz="4" w:space="0" w:color="auto"/>
            </w:tcBorders>
            <w:shd w:val="clear" w:color="auto" w:fill="auto"/>
            <w:noWrap/>
            <w:vAlign w:val="center"/>
          </w:tcPr>
          <w:p w:rsidR="00E76E10" w:rsidRPr="00622012" w:rsidRDefault="00E76E10" w:rsidP="00403DE4">
            <w:pPr>
              <w:spacing w:before="120" w:after="120" w:line="252" w:lineRule="auto"/>
              <w:ind w:leftChars="0" w:left="0" w:firstLineChars="0" w:firstLine="0"/>
              <w:rPr>
                <w:sz w:val="22"/>
              </w:rPr>
            </w:pPr>
            <w:r>
              <w:rPr>
                <w:sz w:val="22"/>
              </w:rPr>
              <w:t>-</w:t>
            </w:r>
            <w:r>
              <w:rPr>
                <w:rFonts w:ascii="Times New Roman" w:hAnsi="Times New Roman"/>
                <w:i/>
                <w:iCs/>
                <w:sz w:val="22"/>
                <w:szCs w:val="22"/>
              </w:rPr>
              <w:t xml:space="preserve"> Số phải trả  cho cơ quan hồ </w:t>
            </w:r>
            <w:r>
              <w:rPr>
                <w:rFonts w:ascii="Times New Roman" w:hAnsi="Times New Roman"/>
                <w:i/>
                <w:iCs/>
                <w:sz w:val="22"/>
                <w:szCs w:val="22"/>
              </w:rPr>
              <w:lastRenderedPageBreak/>
              <w:t>sơ nghiệp vụ cảnh sát</w:t>
            </w:r>
          </w:p>
        </w:tc>
        <w:tc>
          <w:tcPr>
            <w:tcW w:w="1701" w:type="dxa"/>
            <w:tcBorders>
              <w:top w:val="nil"/>
              <w:left w:val="nil"/>
              <w:bottom w:val="single" w:sz="4" w:space="0" w:color="auto"/>
              <w:right w:val="single" w:sz="4" w:space="0" w:color="auto"/>
            </w:tcBorders>
            <w:shd w:val="clear" w:color="auto" w:fill="auto"/>
            <w:noWrap/>
            <w:vAlign w:val="center"/>
          </w:tcPr>
          <w:p w:rsidR="00E76E10" w:rsidRDefault="00E76E10" w:rsidP="00403DE4">
            <w:pPr>
              <w:spacing w:before="120" w:after="120" w:line="252" w:lineRule="auto"/>
              <w:ind w:hanging="2"/>
              <w:jc w:val="right"/>
              <w:rPr>
                <w:rFonts w:ascii="Times New Roman" w:hAnsi="Times New Roman"/>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4.305.216.000</w:t>
            </w:r>
          </w:p>
        </w:tc>
        <w:tc>
          <w:tcPr>
            <w:tcW w:w="1319" w:type="dxa"/>
            <w:tcBorders>
              <w:top w:val="nil"/>
              <w:left w:val="nil"/>
              <w:bottom w:val="single" w:sz="4" w:space="0" w:color="auto"/>
              <w:right w:val="single" w:sz="4" w:space="0" w:color="auto"/>
            </w:tcBorders>
            <w:shd w:val="clear" w:color="000000" w:fill="FFFFFF"/>
            <w:vAlign w:val="center"/>
          </w:tcPr>
          <w:p w:rsidR="00E76E10" w:rsidRPr="0022040B" w:rsidRDefault="00E76E10" w:rsidP="00403DE4">
            <w:pPr>
              <w:spacing w:before="120" w:after="120" w:line="252" w:lineRule="auto"/>
              <w:ind w:hanging="2"/>
              <w:jc w:val="center"/>
              <w:rPr>
                <w:rFonts w:ascii="Times New Roman" w:hAnsi="Times New Roman"/>
                <w:i/>
                <w:iCs/>
                <w:sz w:val="22"/>
                <w:szCs w:val="22"/>
              </w:rPr>
            </w:pP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lastRenderedPageBreak/>
              <w:t> </w:t>
            </w:r>
          </w:p>
        </w:tc>
        <w:tc>
          <w:tcPr>
            <w:tcW w:w="2977"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Số được khấu trừ hoặc để lại</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3.502</w:t>
            </w:r>
            <w:r w:rsidRPr="0022040B">
              <w:rPr>
                <w:rFonts w:ascii="Times New Roman" w:hAnsi="Times New Roman"/>
                <w:sz w:val="22"/>
                <w:szCs w:val="22"/>
              </w:rPr>
              <w:t>.000.000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2.838.754.000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81</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2</w:t>
            </w:r>
          </w:p>
        </w:tc>
        <w:tc>
          <w:tcPr>
            <w:tcW w:w="2977"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Phí giao dịch bảo đảm</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sidRPr="0022040B">
              <w:rPr>
                <w:rFonts w:ascii="Times New Roman" w:hAnsi="Times New Roman"/>
                <w:i/>
                <w:iCs/>
                <w:sz w:val="22"/>
                <w:szCs w:val="22"/>
              </w:rPr>
              <w:t> </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Tổng số thu</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60</w:t>
            </w:r>
            <w:r w:rsidRPr="0022040B">
              <w:rPr>
                <w:rFonts w:ascii="Times New Roman" w:hAnsi="Times New Roman"/>
                <w:sz w:val="22"/>
                <w:szCs w:val="22"/>
              </w:rPr>
              <w:t>.</w:t>
            </w:r>
            <w:r>
              <w:rPr>
                <w:rFonts w:ascii="Times New Roman" w:hAnsi="Times New Roman"/>
                <w:sz w:val="22"/>
                <w:szCs w:val="22"/>
              </w:rPr>
              <w:t>8</w:t>
            </w:r>
            <w:r w:rsidRPr="0022040B">
              <w:rPr>
                <w:rFonts w:ascii="Times New Roman" w:hAnsi="Times New Roman"/>
                <w:sz w:val="22"/>
                <w:szCs w:val="22"/>
              </w:rPr>
              <w:t>00.000.000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44.889.255.300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74</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xml:space="preserve">- Số phải nộp NSNN </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178.906</w:t>
            </w:r>
            <w:r w:rsidRPr="0022040B">
              <w:rPr>
                <w:rFonts w:ascii="Times New Roman" w:hAnsi="Times New Roman"/>
                <w:sz w:val="22"/>
                <w:szCs w:val="22"/>
              </w:rPr>
              <w:t>.</w:t>
            </w:r>
            <w:r>
              <w:rPr>
                <w:rFonts w:ascii="Times New Roman" w:hAnsi="Times New Roman"/>
                <w:sz w:val="22"/>
                <w:szCs w:val="22"/>
              </w:rPr>
              <w:t>0</w:t>
            </w:r>
            <w:r w:rsidRPr="0022040B">
              <w:rPr>
                <w:rFonts w:ascii="Times New Roman" w:hAnsi="Times New Roman"/>
                <w:sz w:val="22"/>
                <w:szCs w:val="22"/>
              </w:rPr>
              <w:t>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13.032.810.513</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72</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Số được khấu trừ hoặc để lại</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42.894</w:t>
            </w:r>
            <w:r w:rsidRPr="0022040B">
              <w:rPr>
                <w:rFonts w:ascii="Times New Roman" w:hAnsi="Times New Roman"/>
                <w:sz w:val="22"/>
                <w:szCs w:val="22"/>
              </w:rPr>
              <w:t>.000.000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31.856.444.787</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75</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3</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Phí lĩnh vực Bổ trợ tư pháp</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sidRPr="0022040B">
              <w:rPr>
                <w:rFonts w:ascii="Times New Roman" w:hAnsi="Times New Roman"/>
                <w:i/>
                <w:iCs/>
                <w:sz w:val="22"/>
                <w:szCs w:val="22"/>
              </w:rPr>
              <w:t> </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Tổng số thu</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5.294.000</w:t>
            </w:r>
            <w:r w:rsidRPr="0022040B">
              <w:rPr>
                <w:rFonts w:ascii="Times New Roman" w:hAnsi="Times New Roman"/>
                <w:sz w:val="22"/>
                <w:szCs w:val="22"/>
              </w:rPr>
              <w:t>.000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3.120.700.500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59</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xml:space="preserve">- Số phải nộp NSNN </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1.339.00</w:t>
            </w:r>
            <w:r w:rsidRPr="0022040B">
              <w:rPr>
                <w:rFonts w:ascii="Times New Roman" w:hAnsi="Times New Roman"/>
                <w:sz w:val="22"/>
                <w:szCs w:val="22"/>
              </w:rPr>
              <w:t>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913.537.226</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68</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Số được khấu trừ hoặc để lại</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3.955.000</w:t>
            </w:r>
            <w:r w:rsidRPr="0022040B">
              <w:rPr>
                <w:rFonts w:ascii="Times New Roman" w:hAnsi="Times New Roman"/>
                <w:sz w:val="22"/>
                <w:szCs w:val="22"/>
              </w:rPr>
              <w:t>.000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2.207.163.274</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5</w:t>
            </w:r>
            <w:r w:rsidRPr="0022040B">
              <w:rPr>
                <w:rFonts w:ascii="Times New Roman" w:hAnsi="Times New Roman"/>
                <w:i/>
                <w:iCs/>
                <w:sz w:val="22"/>
                <w:szCs w:val="22"/>
              </w:rPr>
              <w:t>6</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4</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Phi thi hành án dân sự</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sidRPr="0022040B">
              <w:rPr>
                <w:rFonts w:ascii="Times New Roman" w:hAnsi="Times New Roman"/>
                <w:i/>
                <w:iCs/>
                <w:sz w:val="22"/>
                <w:szCs w:val="22"/>
              </w:rPr>
              <w:t> </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Tổng số thu</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320.000</w:t>
            </w:r>
            <w:r w:rsidRPr="0022040B">
              <w:rPr>
                <w:rFonts w:ascii="Times New Roman" w:hAnsi="Times New Roman"/>
                <w:sz w:val="22"/>
                <w:szCs w:val="22"/>
              </w:rPr>
              <w:t>.000.000</w:t>
            </w:r>
          </w:p>
        </w:tc>
        <w:tc>
          <w:tcPr>
            <w:tcW w:w="1800" w:type="dxa"/>
            <w:tcBorders>
              <w:top w:val="nil"/>
              <w:left w:val="nil"/>
              <w:bottom w:val="single" w:sz="4" w:space="0" w:color="auto"/>
              <w:right w:val="single" w:sz="4" w:space="0" w:color="auto"/>
            </w:tcBorders>
            <w:shd w:val="clear" w:color="000000" w:fill="FFFFFF"/>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290.660.689.202</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91</w:t>
            </w:r>
          </w:p>
        </w:tc>
      </w:tr>
      <w:tr w:rsidR="00E76E10" w:rsidRPr="0022040B" w:rsidTr="00D05AC2">
        <w:trPr>
          <w:trHeight w:val="3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 xml:space="preserve">- Số phải nộp NSNN </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120.800</w:t>
            </w:r>
            <w:r w:rsidRPr="0022040B">
              <w:rPr>
                <w:rFonts w:ascii="Times New Roman" w:hAnsi="Times New Roman"/>
                <w:sz w:val="22"/>
                <w:szCs w:val="22"/>
              </w:rPr>
              <w:t>.000.000</w:t>
            </w:r>
          </w:p>
        </w:tc>
        <w:tc>
          <w:tcPr>
            <w:tcW w:w="1800" w:type="dxa"/>
            <w:tcBorders>
              <w:top w:val="nil"/>
              <w:left w:val="nil"/>
              <w:bottom w:val="single" w:sz="4" w:space="0" w:color="auto"/>
              <w:right w:val="single" w:sz="4" w:space="0" w:color="auto"/>
            </w:tcBorders>
            <w:shd w:val="clear" w:color="000000" w:fill="FFFFFF"/>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113.821.159.720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94</w:t>
            </w:r>
          </w:p>
        </w:tc>
      </w:tr>
      <w:tr w:rsidR="00E76E10" w:rsidRPr="0022040B" w:rsidTr="009F7547">
        <w:trPr>
          <w:trHeight w:val="45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EA0AA1">
            <w:pPr>
              <w:spacing w:before="120" w:after="120" w:line="252" w:lineRule="auto"/>
              <w:ind w:hanging="2"/>
              <w:rPr>
                <w:rFonts w:ascii="Times New Roman" w:hAnsi="Times New Roman"/>
                <w:sz w:val="22"/>
                <w:szCs w:val="22"/>
              </w:rPr>
            </w:pPr>
            <w:r w:rsidRPr="0022040B">
              <w:rPr>
                <w:rFonts w:ascii="Times New Roman" w:hAnsi="Times New Roman"/>
                <w:sz w:val="22"/>
                <w:szCs w:val="22"/>
              </w:rPr>
              <w:t xml:space="preserve">- Số được khấu trừ để lại </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199.200</w:t>
            </w:r>
            <w:r w:rsidRPr="0022040B">
              <w:rPr>
                <w:rFonts w:ascii="Times New Roman" w:hAnsi="Times New Roman"/>
                <w:sz w:val="22"/>
                <w:szCs w:val="22"/>
              </w:rPr>
              <w:t>.000.000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176.839.529.482</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89</w:t>
            </w:r>
          </w:p>
        </w:tc>
      </w:tr>
      <w:tr w:rsidR="00E76E10" w:rsidRPr="0022040B" w:rsidTr="00D05AC2">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b/>
                <w:bCs/>
                <w:sz w:val="22"/>
                <w:szCs w:val="22"/>
              </w:rPr>
            </w:pPr>
            <w:r w:rsidRPr="0022040B">
              <w:rPr>
                <w:rFonts w:ascii="Times New Roman" w:hAnsi="Times New Roman"/>
                <w:b/>
                <w:bCs/>
                <w:sz w:val="22"/>
                <w:szCs w:val="22"/>
              </w:rPr>
              <w:t>II</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b/>
                <w:bCs/>
                <w:sz w:val="22"/>
                <w:szCs w:val="22"/>
              </w:rPr>
            </w:pPr>
            <w:r w:rsidRPr="0022040B">
              <w:rPr>
                <w:rFonts w:ascii="Times New Roman" w:hAnsi="Times New Roman"/>
                <w:b/>
                <w:bCs/>
                <w:sz w:val="22"/>
                <w:szCs w:val="22"/>
              </w:rPr>
              <w:t>LỆ PHÍ</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5.235</w:t>
            </w:r>
            <w:r w:rsidRPr="0022040B">
              <w:rPr>
                <w:rFonts w:ascii="Times New Roman" w:hAnsi="Times New Roman"/>
                <w:sz w:val="22"/>
                <w:szCs w:val="22"/>
              </w:rPr>
              <w:t>.000.000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2.570.081.000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49</w:t>
            </w:r>
          </w:p>
        </w:tc>
      </w:tr>
      <w:tr w:rsidR="00E76E10" w:rsidRPr="0022040B" w:rsidTr="00D05AC2">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1</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Lệ phí lĩnh vực bổ trợ tư pháp</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1</w:t>
            </w:r>
            <w:r>
              <w:rPr>
                <w:rFonts w:ascii="Times New Roman" w:hAnsi="Times New Roman"/>
                <w:sz w:val="22"/>
                <w:szCs w:val="22"/>
              </w:rPr>
              <w:t>7</w:t>
            </w:r>
            <w:r w:rsidRPr="0022040B">
              <w:rPr>
                <w:rFonts w:ascii="Times New Roman" w:hAnsi="Times New Roman"/>
                <w:sz w:val="22"/>
                <w:szCs w:val="22"/>
              </w:rPr>
              <w:t>5.000.000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112.081.000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64</w:t>
            </w:r>
          </w:p>
        </w:tc>
      </w:tr>
      <w:tr w:rsidR="00E76E10" w:rsidRPr="0022040B" w:rsidTr="00D05AC2">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2</w:t>
            </w:r>
          </w:p>
        </w:tc>
        <w:tc>
          <w:tcPr>
            <w:tcW w:w="2977"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Lệ phí nuôi con nuôi</w:t>
            </w:r>
          </w:p>
        </w:tc>
        <w:tc>
          <w:tcPr>
            <w:tcW w:w="1701"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5.060</w:t>
            </w:r>
            <w:r w:rsidRPr="0022040B">
              <w:rPr>
                <w:rFonts w:ascii="Times New Roman" w:hAnsi="Times New Roman"/>
                <w:sz w:val="22"/>
                <w:szCs w:val="22"/>
              </w:rPr>
              <w:t>.000.000</w:t>
            </w:r>
          </w:p>
        </w:tc>
        <w:tc>
          <w:tcPr>
            <w:tcW w:w="1800" w:type="dxa"/>
            <w:tcBorders>
              <w:top w:val="nil"/>
              <w:left w:val="nil"/>
              <w:bottom w:val="single" w:sz="4" w:space="0" w:color="auto"/>
              <w:right w:val="single" w:sz="4" w:space="0" w:color="auto"/>
            </w:tcBorders>
            <w:shd w:val="clear" w:color="auto" w:fill="auto"/>
            <w:noWrap/>
            <w:vAlign w:val="center"/>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2.458.000.000</w:t>
            </w:r>
          </w:p>
        </w:tc>
        <w:tc>
          <w:tcPr>
            <w:tcW w:w="1319" w:type="dxa"/>
            <w:tcBorders>
              <w:top w:val="nil"/>
              <w:left w:val="nil"/>
              <w:bottom w:val="single" w:sz="4" w:space="0" w:color="auto"/>
              <w:right w:val="single" w:sz="4" w:space="0" w:color="auto"/>
            </w:tcBorders>
            <w:shd w:val="clear" w:color="000000" w:fill="FFFFFF"/>
            <w:vAlign w:val="center"/>
            <w:hideMark/>
          </w:tcPr>
          <w:p w:rsidR="00E76E10" w:rsidRPr="0022040B" w:rsidRDefault="00E76E10" w:rsidP="00403DE4">
            <w:pPr>
              <w:spacing w:before="120" w:after="120" w:line="252" w:lineRule="auto"/>
              <w:ind w:hanging="2"/>
              <w:jc w:val="center"/>
              <w:rPr>
                <w:rFonts w:ascii="Times New Roman" w:hAnsi="Times New Roman"/>
                <w:i/>
                <w:iCs/>
                <w:sz w:val="22"/>
                <w:szCs w:val="22"/>
              </w:rPr>
            </w:pPr>
            <w:r>
              <w:rPr>
                <w:rFonts w:ascii="Times New Roman" w:hAnsi="Times New Roman"/>
                <w:i/>
                <w:iCs/>
                <w:sz w:val="22"/>
                <w:szCs w:val="22"/>
              </w:rPr>
              <w:t>49</w:t>
            </w:r>
          </w:p>
        </w:tc>
      </w:tr>
    </w:tbl>
    <w:p w:rsidR="00E76E10" w:rsidRPr="0022040B" w:rsidRDefault="00E76E10" w:rsidP="00403DE4">
      <w:pPr>
        <w:spacing w:before="120" w:after="120" w:line="252" w:lineRule="auto"/>
        <w:ind w:leftChars="0" w:left="0" w:firstLineChars="0" w:firstLine="720"/>
        <w:rPr>
          <w:rFonts w:ascii="Times New Roman" w:hAnsi="Times New Roman"/>
          <w:b/>
          <w:lang w:val="nl-NL"/>
        </w:rPr>
      </w:pPr>
      <w:r w:rsidRPr="0022040B">
        <w:rPr>
          <w:rFonts w:ascii="Times New Roman" w:hAnsi="Times New Roman"/>
          <w:b/>
          <w:lang w:val="nl-NL"/>
        </w:rPr>
        <w:t>b) Thu sự nghiệp</w:t>
      </w:r>
    </w:p>
    <w:p w:rsidR="00E76E10" w:rsidRPr="0022040B" w:rsidRDefault="00E76E10" w:rsidP="00403DE4">
      <w:pPr>
        <w:spacing w:before="120" w:after="120" w:line="252" w:lineRule="auto"/>
        <w:ind w:leftChars="0" w:left="0" w:firstLineChars="0" w:firstLine="720"/>
        <w:jc w:val="center"/>
        <w:rPr>
          <w:rFonts w:ascii="Times New Roman" w:hAnsi="Times New Roman"/>
          <w:b/>
          <w:lang w:val="nl-NL"/>
        </w:rPr>
      </w:pPr>
      <w:r w:rsidRPr="0022040B">
        <w:rPr>
          <w:rFonts w:ascii="Times New Roman" w:hAnsi="Times New Roman"/>
          <w:b/>
          <w:lang w:val="nl-NL"/>
        </w:rPr>
        <w:t>Bảng 2: Chi tiết số thu sự nghiệp</w:t>
      </w:r>
    </w:p>
    <w:p w:rsidR="00E76E10" w:rsidRPr="0022040B" w:rsidRDefault="00E76E10" w:rsidP="00403DE4">
      <w:pPr>
        <w:spacing w:before="120" w:after="120" w:line="252" w:lineRule="auto"/>
        <w:ind w:leftChars="0" w:left="0" w:firstLineChars="0" w:firstLine="720"/>
        <w:jc w:val="right"/>
        <w:rPr>
          <w:rFonts w:ascii="Times New Roman" w:hAnsi="Times New Roman"/>
          <w:i/>
          <w:lang w:val="nl-NL"/>
        </w:rPr>
      </w:pPr>
      <w:r w:rsidRPr="0022040B">
        <w:rPr>
          <w:rFonts w:ascii="Times New Roman" w:hAnsi="Times New Roman"/>
          <w:i/>
          <w:lang w:val="nl-NL"/>
        </w:rPr>
        <w:t>ĐVT: đồng</w:t>
      </w:r>
    </w:p>
    <w:tbl>
      <w:tblPr>
        <w:tblW w:w="8623" w:type="dxa"/>
        <w:tblInd w:w="444" w:type="dxa"/>
        <w:tblLook w:val="04A0" w:firstRow="1" w:lastRow="0" w:firstColumn="1" w:lastColumn="0" w:noHBand="0" w:noVBand="1"/>
      </w:tblPr>
      <w:tblGrid>
        <w:gridCol w:w="612"/>
        <w:gridCol w:w="3475"/>
        <w:gridCol w:w="1701"/>
        <w:gridCol w:w="1701"/>
        <w:gridCol w:w="1134"/>
      </w:tblGrid>
      <w:tr w:rsidR="00E76E10" w:rsidRPr="0022040B" w:rsidTr="00D05AC2">
        <w:trPr>
          <w:trHeight w:val="645"/>
        </w:trPr>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STT</w:t>
            </w:r>
          </w:p>
        </w:tc>
        <w:tc>
          <w:tcPr>
            <w:tcW w:w="3475"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NỘI DUNG</w:t>
            </w:r>
          </w:p>
        </w:tc>
        <w:tc>
          <w:tcPr>
            <w:tcW w:w="1701"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KẾ HOẠCH NĂM 20</w:t>
            </w:r>
            <w:r>
              <w:rPr>
                <w:rFonts w:ascii="Times New Roman" w:hAnsi="Times New Roman"/>
                <w:b/>
                <w:bCs/>
                <w:sz w:val="20"/>
                <w:szCs w:val="20"/>
              </w:rPr>
              <w:t>21</w:t>
            </w:r>
          </w:p>
        </w:tc>
        <w:tc>
          <w:tcPr>
            <w:tcW w:w="1701"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THỰC HIỆN NĂM 20</w:t>
            </w:r>
            <w:r>
              <w:rPr>
                <w:rFonts w:ascii="Times New Roman" w:hAnsi="Times New Roman"/>
                <w:b/>
                <w:bCs/>
                <w:sz w:val="20"/>
                <w:szCs w:val="20"/>
              </w:rPr>
              <w:t>21</w:t>
            </w:r>
          </w:p>
        </w:tc>
        <w:tc>
          <w:tcPr>
            <w:tcW w:w="1134"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SO SÁNH (%)</w:t>
            </w:r>
          </w:p>
        </w:tc>
      </w:tr>
      <w:tr w:rsidR="00E76E10" w:rsidRPr="0022040B" w:rsidTr="00D05AC2">
        <w:trPr>
          <w:trHeight w:val="435"/>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A</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B</w:t>
            </w:r>
          </w:p>
        </w:tc>
        <w:tc>
          <w:tcPr>
            <w:tcW w:w="1701"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1</w:t>
            </w:r>
          </w:p>
        </w:tc>
        <w:tc>
          <w:tcPr>
            <w:tcW w:w="1701"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2</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0"/>
                <w:szCs w:val="20"/>
              </w:rPr>
            </w:pPr>
            <w:r w:rsidRPr="0022040B">
              <w:rPr>
                <w:rFonts w:ascii="Times New Roman" w:hAnsi="Times New Roman"/>
                <w:b/>
                <w:bCs/>
                <w:sz w:val="20"/>
                <w:szCs w:val="20"/>
              </w:rPr>
              <w:t>3=2/1</w:t>
            </w:r>
          </w:p>
        </w:tc>
      </w:tr>
      <w:tr w:rsidR="00E76E10" w:rsidRPr="0022040B" w:rsidTr="00D05AC2">
        <w:trPr>
          <w:trHeight w:val="465"/>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0"/>
                <w:szCs w:val="20"/>
              </w:rPr>
            </w:pPr>
            <w:r w:rsidRPr="0022040B">
              <w:rPr>
                <w:rFonts w:ascii="Times New Roman" w:hAnsi="Times New Roman"/>
                <w:sz w:val="20"/>
                <w:szCs w:val="20"/>
              </w:rPr>
              <w:t> </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b/>
                <w:bCs/>
                <w:sz w:val="22"/>
                <w:szCs w:val="22"/>
              </w:rPr>
            </w:pPr>
            <w:r w:rsidRPr="0022040B">
              <w:rPr>
                <w:rFonts w:ascii="Times New Roman" w:hAnsi="Times New Roman"/>
                <w:b/>
                <w:bCs/>
                <w:sz w:val="22"/>
                <w:szCs w:val="22"/>
              </w:rPr>
              <w:t>TỔNG SỐ</w:t>
            </w:r>
          </w:p>
        </w:tc>
        <w:tc>
          <w:tcPr>
            <w:tcW w:w="1701"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422.507.000.000</w:t>
            </w:r>
          </w:p>
        </w:tc>
        <w:tc>
          <w:tcPr>
            <w:tcW w:w="1701"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489.018.934.848</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i/>
                <w:iCs/>
                <w:sz w:val="22"/>
                <w:szCs w:val="22"/>
              </w:rPr>
            </w:pPr>
            <w:r w:rsidRPr="0022040B">
              <w:rPr>
                <w:rFonts w:ascii="Times New Roman" w:hAnsi="Times New Roman"/>
                <w:b/>
                <w:bCs/>
                <w:i/>
                <w:iCs/>
                <w:sz w:val="22"/>
                <w:szCs w:val="22"/>
              </w:rPr>
              <w:t>1</w:t>
            </w:r>
            <w:r>
              <w:rPr>
                <w:rFonts w:ascii="Times New Roman" w:hAnsi="Times New Roman"/>
                <w:b/>
                <w:bCs/>
                <w:i/>
                <w:iCs/>
                <w:sz w:val="22"/>
                <w:szCs w:val="22"/>
              </w:rPr>
              <w:t>16</w:t>
            </w:r>
            <w:r w:rsidRPr="0022040B">
              <w:rPr>
                <w:rFonts w:ascii="Times New Roman" w:hAnsi="Times New Roman"/>
                <w:b/>
                <w:bCs/>
                <w:i/>
                <w:iCs/>
                <w:sz w:val="22"/>
                <w:szCs w:val="22"/>
              </w:rPr>
              <w:t>%</w:t>
            </w:r>
          </w:p>
        </w:tc>
      </w:tr>
      <w:tr w:rsidR="00E76E10" w:rsidRPr="0022040B" w:rsidTr="00CD2FC0">
        <w:trPr>
          <w:trHeight w:val="584"/>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b/>
                <w:bCs/>
                <w:sz w:val="22"/>
                <w:szCs w:val="22"/>
              </w:rPr>
            </w:pPr>
            <w:r w:rsidRPr="00E56A95">
              <w:rPr>
                <w:rFonts w:ascii="Times New Roman" w:hAnsi="Times New Roman"/>
                <w:b/>
                <w:bCs/>
                <w:sz w:val="22"/>
                <w:szCs w:val="22"/>
              </w:rPr>
              <w:t>I</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b/>
                <w:bCs/>
                <w:sz w:val="22"/>
                <w:szCs w:val="22"/>
              </w:rPr>
            </w:pPr>
            <w:r w:rsidRPr="0022040B">
              <w:rPr>
                <w:rFonts w:ascii="Times New Roman" w:hAnsi="Times New Roman"/>
                <w:b/>
                <w:bCs/>
                <w:sz w:val="22"/>
                <w:szCs w:val="22"/>
              </w:rPr>
              <w:t>Sự nghiệp giáo dục - đào tạo và dạy nghề</w:t>
            </w:r>
          </w:p>
        </w:tc>
        <w:tc>
          <w:tcPr>
            <w:tcW w:w="1701"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299.707.000.000</w:t>
            </w:r>
          </w:p>
        </w:tc>
        <w:tc>
          <w:tcPr>
            <w:tcW w:w="1701"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344.406.156.513</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2"/>
                <w:szCs w:val="22"/>
              </w:rPr>
            </w:pPr>
            <w:r w:rsidRPr="0022040B">
              <w:rPr>
                <w:rFonts w:ascii="Times New Roman" w:hAnsi="Times New Roman"/>
                <w:b/>
                <w:bCs/>
                <w:sz w:val="22"/>
                <w:szCs w:val="22"/>
              </w:rPr>
              <w:t>11</w:t>
            </w:r>
            <w:r>
              <w:rPr>
                <w:rFonts w:ascii="Times New Roman" w:hAnsi="Times New Roman"/>
                <w:b/>
                <w:bCs/>
                <w:sz w:val="22"/>
                <w:szCs w:val="22"/>
              </w:rPr>
              <w:t>5</w:t>
            </w:r>
            <w:r w:rsidRPr="0022040B">
              <w:rPr>
                <w:rFonts w:ascii="Times New Roman" w:hAnsi="Times New Roman"/>
                <w:b/>
                <w:bCs/>
                <w:sz w:val="22"/>
                <w:szCs w:val="22"/>
              </w:rPr>
              <w:t>%</w:t>
            </w:r>
          </w:p>
        </w:tc>
      </w:tr>
      <w:tr w:rsidR="00E76E10" w:rsidRPr="0022040B" w:rsidTr="00CD2FC0">
        <w:trPr>
          <w:trHeight w:val="435"/>
        </w:trPr>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b/>
                <w:bCs/>
                <w:sz w:val="22"/>
                <w:szCs w:val="22"/>
              </w:rPr>
            </w:pPr>
            <w:r w:rsidRPr="00E56A95">
              <w:rPr>
                <w:rFonts w:ascii="Times New Roman" w:hAnsi="Times New Roman"/>
                <w:b/>
                <w:bCs/>
                <w:sz w:val="22"/>
                <w:szCs w:val="22"/>
              </w:rPr>
              <w:t>1</w:t>
            </w:r>
          </w:p>
        </w:tc>
        <w:tc>
          <w:tcPr>
            <w:tcW w:w="3475"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b/>
                <w:bCs/>
                <w:sz w:val="22"/>
                <w:szCs w:val="22"/>
              </w:rPr>
            </w:pPr>
            <w:r w:rsidRPr="0022040B">
              <w:rPr>
                <w:rFonts w:ascii="Times New Roman" w:hAnsi="Times New Roman"/>
                <w:b/>
                <w:bCs/>
                <w:sz w:val="22"/>
                <w:szCs w:val="22"/>
              </w:rPr>
              <w:t>Cơ sở giáo dục - đào tạo</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282.026.000.000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333.144.257.578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2"/>
                <w:szCs w:val="22"/>
              </w:rPr>
            </w:pPr>
            <w:r w:rsidRPr="0022040B">
              <w:rPr>
                <w:rFonts w:ascii="Times New Roman" w:hAnsi="Times New Roman"/>
                <w:b/>
                <w:bCs/>
                <w:sz w:val="22"/>
                <w:szCs w:val="22"/>
              </w:rPr>
              <w:t>11</w:t>
            </w:r>
            <w:r>
              <w:rPr>
                <w:rFonts w:ascii="Times New Roman" w:hAnsi="Times New Roman"/>
                <w:b/>
                <w:bCs/>
                <w:sz w:val="22"/>
                <w:szCs w:val="22"/>
              </w:rPr>
              <w:t>8</w:t>
            </w:r>
            <w:r w:rsidRPr="0022040B">
              <w:rPr>
                <w:rFonts w:ascii="Times New Roman" w:hAnsi="Times New Roman"/>
                <w:b/>
                <w:bCs/>
                <w:sz w:val="22"/>
                <w:szCs w:val="22"/>
              </w:rPr>
              <w:t>%</w:t>
            </w:r>
          </w:p>
        </w:tc>
      </w:tr>
      <w:tr w:rsidR="00E76E10" w:rsidRPr="0022040B" w:rsidTr="00CD2FC0">
        <w:trPr>
          <w:trHeight w:val="402"/>
        </w:trPr>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lastRenderedPageBreak/>
              <w:t>1.1</w:t>
            </w:r>
          </w:p>
        </w:tc>
        <w:tc>
          <w:tcPr>
            <w:tcW w:w="3475"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leftChars="0" w:left="0" w:firstLineChars="0" w:firstLine="0"/>
              <w:rPr>
                <w:rFonts w:ascii="Times New Roman" w:hAnsi="Times New Roman"/>
                <w:sz w:val="22"/>
                <w:szCs w:val="22"/>
              </w:rPr>
            </w:pPr>
            <w:r w:rsidRPr="0022040B">
              <w:rPr>
                <w:rFonts w:ascii="Times New Roman" w:hAnsi="Times New Roman"/>
                <w:sz w:val="22"/>
                <w:szCs w:val="22"/>
              </w:rPr>
              <w:t>Đại học Luật Hà Nội</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187.000.000.000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186.129.887.415</w:t>
            </w:r>
          </w:p>
        </w:tc>
        <w:tc>
          <w:tcPr>
            <w:tcW w:w="1134"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99</w:t>
            </w:r>
            <w:r w:rsidRPr="0022040B">
              <w:rPr>
                <w:rFonts w:ascii="Times New Roman" w:hAnsi="Times New Roman"/>
                <w:sz w:val="22"/>
                <w:szCs w:val="22"/>
              </w:rPr>
              <w:t>%</w:t>
            </w:r>
          </w:p>
        </w:tc>
      </w:tr>
      <w:tr w:rsidR="00E76E10" w:rsidRPr="0022040B" w:rsidTr="004C0D76">
        <w:trPr>
          <w:trHeight w:val="402"/>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1.2</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Học viện Tư pháp</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95.026.000.000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147.014.370.163</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1</w:t>
            </w:r>
            <w:r>
              <w:rPr>
                <w:rFonts w:ascii="Times New Roman" w:hAnsi="Times New Roman"/>
                <w:sz w:val="22"/>
                <w:szCs w:val="22"/>
              </w:rPr>
              <w:t>55</w:t>
            </w:r>
            <w:r w:rsidRPr="0022040B">
              <w:rPr>
                <w:rFonts w:ascii="Times New Roman" w:hAnsi="Times New Roman"/>
                <w:sz w:val="22"/>
                <w:szCs w:val="22"/>
              </w:rPr>
              <w:t>%</w:t>
            </w:r>
          </w:p>
        </w:tc>
      </w:tr>
      <w:tr w:rsidR="00E76E10" w:rsidRPr="0022040B" w:rsidTr="004C0D76">
        <w:trPr>
          <w:trHeight w:val="435"/>
        </w:trPr>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b/>
                <w:bCs/>
                <w:sz w:val="22"/>
                <w:szCs w:val="22"/>
              </w:rPr>
            </w:pPr>
            <w:r w:rsidRPr="00E56A95">
              <w:rPr>
                <w:rFonts w:ascii="Times New Roman" w:hAnsi="Times New Roman"/>
                <w:b/>
                <w:bCs/>
                <w:sz w:val="22"/>
                <w:szCs w:val="22"/>
              </w:rPr>
              <w:t>2</w:t>
            </w:r>
          </w:p>
        </w:tc>
        <w:tc>
          <w:tcPr>
            <w:tcW w:w="3475"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b/>
                <w:bCs/>
                <w:sz w:val="22"/>
                <w:szCs w:val="22"/>
              </w:rPr>
            </w:pPr>
            <w:r w:rsidRPr="0022040B">
              <w:rPr>
                <w:rFonts w:ascii="Times New Roman" w:hAnsi="Times New Roman"/>
                <w:b/>
                <w:bCs/>
                <w:sz w:val="22"/>
                <w:szCs w:val="22"/>
              </w:rPr>
              <w:t>Cơ sở dạy nghề</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17.681.000.000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11.261.898.935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2"/>
                <w:szCs w:val="22"/>
              </w:rPr>
            </w:pPr>
            <w:r>
              <w:rPr>
                <w:rFonts w:ascii="Times New Roman" w:hAnsi="Times New Roman"/>
                <w:b/>
                <w:bCs/>
                <w:sz w:val="22"/>
                <w:szCs w:val="22"/>
              </w:rPr>
              <w:t>64</w:t>
            </w:r>
            <w:r w:rsidRPr="0022040B">
              <w:rPr>
                <w:rFonts w:ascii="Times New Roman" w:hAnsi="Times New Roman"/>
                <w:b/>
                <w:bCs/>
                <w:sz w:val="22"/>
                <w:szCs w:val="22"/>
              </w:rPr>
              <w:t>%</w:t>
            </w:r>
          </w:p>
        </w:tc>
      </w:tr>
      <w:tr w:rsidR="00E76E10" w:rsidRPr="0022040B" w:rsidTr="004C0D76">
        <w:trPr>
          <w:trHeight w:val="402"/>
        </w:trPr>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2.1</w:t>
            </w:r>
          </w:p>
        </w:tc>
        <w:tc>
          <w:tcPr>
            <w:tcW w:w="3475"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Trường TCL Tây Bắc</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2.</w:t>
            </w:r>
            <w:r>
              <w:rPr>
                <w:rFonts w:ascii="Times New Roman" w:hAnsi="Times New Roman"/>
                <w:sz w:val="22"/>
                <w:szCs w:val="22"/>
              </w:rPr>
              <w:t>2</w:t>
            </w:r>
            <w:r w:rsidRPr="0022040B">
              <w:rPr>
                <w:rFonts w:ascii="Times New Roman" w:hAnsi="Times New Roman"/>
                <w:sz w:val="22"/>
                <w:szCs w:val="22"/>
              </w:rPr>
              <w:t>00.000.000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2.369.376.840</w:t>
            </w:r>
          </w:p>
        </w:tc>
        <w:tc>
          <w:tcPr>
            <w:tcW w:w="1134" w:type="dxa"/>
            <w:tcBorders>
              <w:top w:val="single" w:sz="4" w:space="0" w:color="auto"/>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108</w:t>
            </w:r>
            <w:r w:rsidRPr="0022040B">
              <w:rPr>
                <w:rFonts w:ascii="Times New Roman" w:hAnsi="Times New Roman"/>
                <w:sz w:val="22"/>
                <w:szCs w:val="22"/>
              </w:rPr>
              <w:t>%</w:t>
            </w:r>
          </w:p>
        </w:tc>
      </w:tr>
      <w:tr w:rsidR="00E76E10" w:rsidRPr="0022040B" w:rsidTr="00D05AC2">
        <w:trPr>
          <w:trHeight w:val="402"/>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2.2</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Trường Cao đẳng Luật Miền Nam</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7.560</w:t>
            </w:r>
            <w:r w:rsidRPr="0022040B">
              <w:rPr>
                <w:rFonts w:ascii="Times New Roman" w:hAnsi="Times New Roman"/>
                <w:sz w:val="22"/>
                <w:szCs w:val="22"/>
              </w:rPr>
              <w:t>.000.000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3.096.233.095</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41</w:t>
            </w:r>
            <w:r w:rsidRPr="0022040B">
              <w:rPr>
                <w:rFonts w:ascii="Times New Roman" w:hAnsi="Times New Roman"/>
                <w:sz w:val="22"/>
                <w:szCs w:val="22"/>
              </w:rPr>
              <w:t>%</w:t>
            </w:r>
          </w:p>
        </w:tc>
      </w:tr>
      <w:tr w:rsidR="00E76E10" w:rsidRPr="0022040B" w:rsidTr="00D05AC2">
        <w:trPr>
          <w:trHeight w:val="402"/>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2.3</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Trường Cao đẳng Luật Miền Trung</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2.571.000.000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3.067.497.600</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119</w:t>
            </w:r>
            <w:r w:rsidRPr="0022040B">
              <w:rPr>
                <w:rFonts w:ascii="Times New Roman" w:hAnsi="Times New Roman"/>
                <w:sz w:val="22"/>
                <w:szCs w:val="22"/>
              </w:rPr>
              <w:t>%</w:t>
            </w:r>
          </w:p>
        </w:tc>
      </w:tr>
      <w:tr w:rsidR="00E76E10" w:rsidRPr="0022040B" w:rsidTr="00D05AC2">
        <w:trPr>
          <w:trHeight w:val="402"/>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2.4</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Trường Cao đẳng Luật Miền Bắc</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5.350.000.000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2.728.791.400</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5</w:t>
            </w:r>
            <w:r w:rsidRPr="0022040B">
              <w:rPr>
                <w:rFonts w:ascii="Times New Roman" w:hAnsi="Times New Roman"/>
                <w:sz w:val="22"/>
                <w:szCs w:val="22"/>
              </w:rPr>
              <w:t>1%</w:t>
            </w:r>
          </w:p>
        </w:tc>
      </w:tr>
      <w:tr w:rsidR="00E76E10" w:rsidRPr="0022040B" w:rsidTr="00D05AC2">
        <w:trPr>
          <w:trHeight w:val="402"/>
        </w:trPr>
        <w:tc>
          <w:tcPr>
            <w:tcW w:w="612" w:type="dxa"/>
            <w:tcBorders>
              <w:top w:val="nil"/>
              <w:left w:val="single" w:sz="4" w:space="0" w:color="auto"/>
              <w:bottom w:val="single" w:sz="4" w:space="0" w:color="auto"/>
              <w:right w:val="single" w:sz="4" w:space="0" w:color="auto"/>
            </w:tcBorders>
            <w:shd w:val="clear" w:color="000000" w:fill="FFFFFF"/>
            <w:hideMark/>
          </w:tcPr>
          <w:p w:rsidR="00E76E10" w:rsidRPr="00E56A95" w:rsidRDefault="00E76E10" w:rsidP="00403DE4">
            <w:pPr>
              <w:spacing w:before="120" w:after="120" w:line="252" w:lineRule="auto"/>
              <w:ind w:hanging="2"/>
              <w:jc w:val="center"/>
              <w:rPr>
                <w:rFonts w:ascii="Times New Roman" w:hAnsi="Times New Roman"/>
                <w:b/>
                <w:bCs/>
                <w:sz w:val="22"/>
                <w:szCs w:val="22"/>
              </w:rPr>
            </w:pPr>
            <w:r w:rsidRPr="00E56A95">
              <w:rPr>
                <w:rFonts w:ascii="Times New Roman" w:hAnsi="Times New Roman"/>
                <w:b/>
                <w:bCs/>
                <w:sz w:val="22"/>
                <w:szCs w:val="22"/>
              </w:rPr>
              <w:t>II</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b/>
                <w:bCs/>
                <w:sz w:val="22"/>
                <w:szCs w:val="22"/>
              </w:rPr>
            </w:pPr>
            <w:r w:rsidRPr="0022040B">
              <w:rPr>
                <w:rFonts w:ascii="Times New Roman" w:hAnsi="Times New Roman"/>
                <w:b/>
                <w:bCs/>
                <w:sz w:val="22"/>
                <w:szCs w:val="22"/>
              </w:rPr>
              <w:t>Sự nghiệp kinh tế, sự nghiệp khác</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122.800.000.000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b/>
                <w:bCs/>
                <w:sz w:val="22"/>
                <w:szCs w:val="22"/>
              </w:rPr>
            </w:pPr>
            <w:r>
              <w:rPr>
                <w:rFonts w:ascii="Times New Roman" w:hAnsi="Times New Roman"/>
                <w:b/>
                <w:bCs/>
                <w:sz w:val="22"/>
                <w:szCs w:val="22"/>
              </w:rPr>
              <w:t>144.612.778.335</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b/>
                <w:bCs/>
                <w:sz w:val="22"/>
                <w:szCs w:val="22"/>
              </w:rPr>
            </w:pPr>
            <w:r w:rsidRPr="0022040B">
              <w:rPr>
                <w:rFonts w:ascii="Times New Roman" w:hAnsi="Times New Roman"/>
                <w:b/>
                <w:bCs/>
                <w:sz w:val="22"/>
                <w:szCs w:val="22"/>
              </w:rPr>
              <w:t>1</w:t>
            </w:r>
            <w:r>
              <w:rPr>
                <w:rFonts w:ascii="Times New Roman" w:hAnsi="Times New Roman"/>
                <w:b/>
                <w:bCs/>
                <w:sz w:val="22"/>
                <w:szCs w:val="22"/>
              </w:rPr>
              <w:t>1</w:t>
            </w:r>
            <w:r w:rsidRPr="0022040B">
              <w:rPr>
                <w:rFonts w:ascii="Times New Roman" w:hAnsi="Times New Roman"/>
                <w:b/>
                <w:bCs/>
                <w:sz w:val="22"/>
                <w:szCs w:val="22"/>
              </w:rPr>
              <w:t>8%</w:t>
            </w:r>
          </w:p>
        </w:tc>
      </w:tr>
      <w:tr w:rsidR="00E76E10" w:rsidRPr="0022040B" w:rsidTr="00D05AC2">
        <w:trPr>
          <w:trHeight w:val="402"/>
        </w:trPr>
        <w:tc>
          <w:tcPr>
            <w:tcW w:w="612" w:type="dxa"/>
            <w:tcBorders>
              <w:top w:val="nil"/>
              <w:left w:val="single" w:sz="4" w:space="0" w:color="auto"/>
              <w:bottom w:val="single" w:sz="4" w:space="0" w:color="auto"/>
              <w:right w:val="single" w:sz="4" w:space="0" w:color="auto"/>
            </w:tcBorders>
            <w:shd w:val="clear" w:color="auto" w:fill="auto"/>
            <w:noWrap/>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1</w:t>
            </w:r>
          </w:p>
        </w:tc>
        <w:tc>
          <w:tcPr>
            <w:tcW w:w="3475" w:type="dxa"/>
            <w:tcBorders>
              <w:top w:val="nil"/>
              <w:left w:val="nil"/>
              <w:bottom w:val="single" w:sz="4" w:space="0" w:color="auto"/>
              <w:right w:val="single" w:sz="4" w:space="0" w:color="auto"/>
            </w:tcBorders>
            <w:shd w:val="clear" w:color="auto" w:fill="auto"/>
            <w:noWrap/>
            <w:hideMark/>
          </w:tcPr>
          <w:p w:rsidR="00E76E10" w:rsidRPr="0022040B" w:rsidRDefault="00E76E10" w:rsidP="00403DE4">
            <w:pPr>
              <w:spacing w:before="120" w:after="120" w:line="252" w:lineRule="auto"/>
              <w:ind w:hanging="2"/>
              <w:jc w:val="both"/>
              <w:rPr>
                <w:rFonts w:ascii="Times New Roman" w:hAnsi="Times New Roman"/>
                <w:sz w:val="22"/>
                <w:szCs w:val="22"/>
              </w:rPr>
            </w:pPr>
            <w:r w:rsidRPr="0022040B">
              <w:rPr>
                <w:rFonts w:ascii="Times New Roman" w:hAnsi="Times New Roman"/>
                <w:sz w:val="22"/>
                <w:szCs w:val="22"/>
              </w:rPr>
              <w:t>Báo pháp luật Việt Nam</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6</w:t>
            </w:r>
            <w:r>
              <w:rPr>
                <w:rFonts w:ascii="Times New Roman" w:hAnsi="Times New Roman"/>
                <w:sz w:val="22"/>
                <w:szCs w:val="22"/>
              </w:rPr>
              <w:t>5</w:t>
            </w:r>
            <w:r w:rsidRPr="0022040B">
              <w:rPr>
                <w:rFonts w:ascii="Times New Roman" w:hAnsi="Times New Roman"/>
                <w:sz w:val="22"/>
                <w:szCs w:val="22"/>
              </w:rPr>
              <w:t>.000.000.000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75.538.075.184</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116%</w:t>
            </w:r>
          </w:p>
        </w:tc>
      </w:tr>
      <w:tr w:rsidR="00E76E10" w:rsidRPr="0022040B" w:rsidTr="00D05AC2">
        <w:trPr>
          <w:trHeight w:val="402"/>
        </w:trPr>
        <w:tc>
          <w:tcPr>
            <w:tcW w:w="612" w:type="dxa"/>
            <w:tcBorders>
              <w:top w:val="nil"/>
              <w:left w:val="single" w:sz="4" w:space="0" w:color="auto"/>
              <w:bottom w:val="single" w:sz="4" w:space="0" w:color="auto"/>
              <w:right w:val="single" w:sz="4" w:space="0" w:color="auto"/>
            </w:tcBorders>
            <w:shd w:val="clear" w:color="auto" w:fill="auto"/>
            <w:noWrap/>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2</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Nhà xuất bản tư pháp</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40.000.000.000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53.867.745.690</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1</w:t>
            </w:r>
            <w:r>
              <w:rPr>
                <w:rFonts w:ascii="Times New Roman" w:hAnsi="Times New Roman"/>
                <w:sz w:val="22"/>
                <w:szCs w:val="22"/>
              </w:rPr>
              <w:t>35</w:t>
            </w:r>
            <w:r w:rsidRPr="0022040B">
              <w:rPr>
                <w:rFonts w:ascii="Times New Roman" w:hAnsi="Times New Roman"/>
                <w:sz w:val="22"/>
                <w:szCs w:val="22"/>
              </w:rPr>
              <w:t>%</w:t>
            </w:r>
          </w:p>
        </w:tc>
      </w:tr>
      <w:tr w:rsidR="00E76E10" w:rsidRPr="0022040B" w:rsidTr="0004673B">
        <w:trPr>
          <w:trHeight w:val="402"/>
        </w:trPr>
        <w:tc>
          <w:tcPr>
            <w:tcW w:w="612" w:type="dxa"/>
            <w:tcBorders>
              <w:top w:val="nil"/>
              <w:left w:val="single" w:sz="4" w:space="0" w:color="auto"/>
              <w:bottom w:val="single" w:sz="4" w:space="0" w:color="auto"/>
              <w:right w:val="single" w:sz="4" w:space="0" w:color="auto"/>
            </w:tcBorders>
            <w:shd w:val="clear" w:color="auto" w:fill="auto"/>
            <w:noWrap/>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3</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Ban Quản lý đầu tư xây dựng</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600.000.000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913.916.000</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152</w:t>
            </w:r>
            <w:r w:rsidRPr="0022040B">
              <w:rPr>
                <w:rFonts w:ascii="Times New Roman" w:hAnsi="Times New Roman"/>
                <w:sz w:val="22"/>
                <w:szCs w:val="22"/>
              </w:rPr>
              <w:t>%</w:t>
            </w:r>
          </w:p>
        </w:tc>
      </w:tr>
      <w:tr w:rsidR="00E76E10" w:rsidRPr="0022040B" w:rsidTr="0004673B">
        <w:trPr>
          <w:trHeight w:val="402"/>
        </w:trPr>
        <w:tc>
          <w:tcPr>
            <w:tcW w:w="612" w:type="dxa"/>
            <w:tcBorders>
              <w:top w:val="single" w:sz="4" w:space="0" w:color="auto"/>
              <w:left w:val="single" w:sz="4" w:space="0" w:color="auto"/>
              <w:bottom w:val="single" w:sz="4" w:space="0" w:color="auto"/>
              <w:right w:val="single" w:sz="4" w:space="0" w:color="auto"/>
            </w:tcBorders>
            <w:shd w:val="clear" w:color="auto" w:fill="auto"/>
            <w:noWrap/>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4</w:t>
            </w:r>
          </w:p>
        </w:tc>
        <w:tc>
          <w:tcPr>
            <w:tcW w:w="3475" w:type="dxa"/>
            <w:tcBorders>
              <w:top w:val="single" w:sz="4" w:space="0" w:color="auto"/>
              <w:left w:val="single" w:sz="4" w:space="0" w:color="auto"/>
              <w:bottom w:val="single" w:sz="4" w:space="0" w:color="auto"/>
              <w:right w:val="single" w:sz="4" w:space="0" w:color="auto"/>
            </w:tcBorders>
            <w:shd w:val="clear" w:color="auto" w:fill="auto"/>
            <w:noWrap/>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Tạp chí dân chủ và pháp luật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250.000.000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495.207.500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19</w:t>
            </w:r>
            <w:r>
              <w:rPr>
                <w:rFonts w:ascii="Times New Roman" w:hAnsi="Times New Roman"/>
                <w:sz w:val="22"/>
                <w:szCs w:val="22"/>
              </w:rPr>
              <w:t>8</w:t>
            </w:r>
            <w:r w:rsidRPr="0022040B">
              <w:rPr>
                <w:rFonts w:ascii="Times New Roman" w:hAnsi="Times New Roman"/>
                <w:sz w:val="22"/>
                <w:szCs w:val="22"/>
              </w:rPr>
              <w:t>%</w:t>
            </w:r>
          </w:p>
        </w:tc>
      </w:tr>
      <w:tr w:rsidR="00E76E10" w:rsidRPr="0022040B" w:rsidTr="0004673B">
        <w:trPr>
          <w:trHeight w:val="402"/>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5</w:t>
            </w:r>
          </w:p>
        </w:tc>
        <w:tc>
          <w:tcPr>
            <w:tcW w:w="3475" w:type="dxa"/>
            <w:tcBorders>
              <w:top w:val="single" w:sz="4" w:space="0" w:color="auto"/>
              <w:left w:val="nil"/>
              <w:bottom w:val="single" w:sz="4" w:space="0" w:color="auto"/>
              <w:right w:val="single" w:sz="4" w:space="0" w:color="auto"/>
            </w:tcBorders>
            <w:shd w:val="clear" w:color="000000" w:fill="FFFFFF"/>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Trung tâm lý lịch tư pháp quốc gia</w:t>
            </w:r>
          </w:p>
        </w:tc>
        <w:tc>
          <w:tcPr>
            <w:tcW w:w="1701" w:type="dxa"/>
            <w:tcBorders>
              <w:top w:val="single" w:sz="4" w:space="0" w:color="auto"/>
              <w:left w:val="nil"/>
              <w:bottom w:val="single" w:sz="4" w:space="0" w:color="auto"/>
              <w:right w:val="single" w:sz="4" w:space="0" w:color="auto"/>
            </w:tcBorders>
            <w:shd w:val="clear" w:color="000000" w:fill="FFFFFF"/>
            <w:noWrap/>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14.970.000.000</w:t>
            </w:r>
          </w:p>
        </w:tc>
        <w:tc>
          <w:tcPr>
            <w:tcW w:w="1701" w:type="dxa"/>
            <w:tcBorders>
              <w:top w:val="single" w:sz="4" w:space="0" w:color="auto"/>
              <w:left w:val="nil"/>
              <w:bottom w:val="single" w:sz="4" w:space="0" w:color="auto"/>
              <w:right w:val="single" w:sz="4" w:space="0" w:color="auto"/>
            </w:tcBorders>
            <w:shd w:val="clear" w:color="000000" w:fill="FFFFFF"/>
            <w:noWrap/>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12.743.395.170</w:t>
            </w:r>
          </w:p>
        </w:tc>
        <w:tc>
          <w:tcPr>
            <w:tcW w:w="1134" w:type="dxa"/>
            <w:tcBorders>
              <w:top w:val="single" w:sz="4" w:space="0" w:color="auto"/>
              <w:left w:val="nil"/>
              <w:bottom w:val="single" w:sz="4" w:space="0" w:color="auto"/>
              <w:right w:val="single" w:sz="4" w:space="0" w:color="auto"/>
            </w:tcBorders>
            <w:shd w:val="clear" w:color="000000" w:fill="FFFFFF"/>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85</w:t>
            </w:r>
            <w:r w:rsidRPr="0022040B">
              <w:rPr>
                <w:rFonts w:ascii="Times New Roman" w:hAnsi="Times New Roman"/>
                <w:sz w:val="22"/>
                <w:szCs w:val="22"/>
              </w:rPr>
              <w:t>%</w:t>
            </w:r>
          </w:p>
        </w:tc>
      </w:tr>
      <w:tr w:rsidR="00E76E10" w:rsidRPr="0022040B" w:rsidTr="00D05AC2">
        <w:trPr>
          <w:trHeight w:val="402"/>
        </w:trPr>
        <w:tc>
          <w:tcPr>
            <w:tcW w:w="612" w:type="dxa"/>
            <w:tcBorders>
              <w:top w:val="nil"/>
              <w:left w:val="single" w:sz="4" w:space="0" w:color="auto"/>
              <w:bottom w:val="single" w:sz="4" w:space="0" w:color="auto"/>
              <w:right w:val="single" w:sz="4" w:space="0" w:color="auto"/>
            </w:tcBorders>
            <w:shd w:val="clear" w:color="auto" w:fill="auto"/>
            <w:noWrap/>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6</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Trung tâm thông tin (Cục CNTT)</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600.000.000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881.726.891</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sidRPr="0022040B">
              <w:rPr>
                <w:rFonts w:ascii="Times New Roman" w:hAnsi="Times New Roman"/>
                <w:sz w:val="22"/>
                <w:szCs w:val="22"/>
              </w:rPr>
              <w:t>1</w:t>
            </w:r>
            <w:r>
              <w:rPr>
                <w:rFonts w:ascii="Times New Roman" w:hAnsi="Times New Roman"/>
                <w:sz w:val="22"/>
                <w:szCs w:val="22"/>
              </w:rPr>
              <w:t>47</w:t>
            </w:r>
            <w:r w:rsidRPr="0022040B">
              <w:rPr>
                <w:rFonts w:ascii="Times New Roman" w:hAnsi="Times New Roman"/>
                <w:sz w:val="22"/>
                <w:szCs w:val="22"/>
              </w:rPr>
              <w:t>%</w:t>
            </w:r>
          </w:p>
        </w:tc>
      </w:tr>
      <w:tr w:rsidR="00E76E10" w:rsidRPr="002A6C8E" w:rsidTr="00D05AC2">
        <w:trPr>
          <w:trHeight w:val="630"/>
        </w:trPr>
        <w:tc>
          <w:tcPr>
            <w:tcW w:w="612" w:type="dxa"/>
            <w:tcBorders>
              <w:top w:val="nil"/>
              <w:left w:val="single" w:sz="4" w:space="0" w:color="auto"/>
              <w:bottom w:val="single" w:sz="4" w:space="0" w:color="auto"/>
              <w:right w:val="single" w:sz="4" w:space="0" w:color="auto"/>
            </w:tcBorders>
            <w:shd w:val="clear" w:color="auto" w:fill="auto"/>
            <w:noWrap/>
            <w:hideMark/>
          </w:tcPr>
          <w:p w:rsidR="00E76E10" w:rsidRPr="00E56A95" w:rsidRDefault="00E76E10" w:rsidP="00403DE4">
            <w:pPr>
              <w:spacing w:before="120" w:after="120" w:line="252" w:lineRule="auto"/>
              <w:ind w:hanging="2"/>
              <w:jc w:val="center"/>
              <w:rPr>
                <w:rFonts w:ascii="Times New Roman" w:hAnsi="Times New Roman"/>
                <w:sz w:val="22"/>
                <w:szCs w:val="22"/>
              </w:rPr>
            </w:pPr>
            <w:r w:rsidRPr="00E56A95">
              <w:rPr>
                <w:rFonts w:ascii="Times New Roman" w:hAnsi="Times New Roman"/>
                <w:sz w:val="22"/>
                <w:szCs w:val="22"/>
              </w:rPr>
              <w:t>7</w:t>
            </w:r>
          </w:p>
        </w:tc>
        <w:tc>
          <w:tcPr>
            <w:tcW w:w="3475"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rPr>
                <w:rFonts w:ascii="Times New Roman" w:hAnsi="Times New Roman"/>
                <w:sz w:val="22"/>
                <w:szCs w:val="22"/>
              </w:rPr>
            </w:pPr>
            <w:r w:rsidRPr="0022040B">
              <w:rPr>
                <w:rFonts w:ascii="Times New Roman" w:hAnsi="Times New Roman"/>
                <w:sz w:val="22"/>
                <w:szCs w:val="22"/>
              </w:rPr>
              <w:t>Trung tâm thông tin hỗ trợ pháp luật (Cục CTPN)</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sidRPr="0022040B">
              <w:rPr>
                <w:rFonts w:ascii="Times New Roman" w:hAnsi="Times New Roman"/>
                <w:sz w:val="22"/>
                <w:szCs w:val="22"/>
              </w:rPr>
              <w:t>1.380.000.000</w:t>
            </w:r>
          </w:p>
        </w:tc>
        <w:tc>
          <w:tcPr>
            <w:tcW w:w="1701" w:type="dxa"/>
            <w:tcBorders>
              <w:top w:val="nil"/>
              <w:left w:val="nil"/>
              <w:bottom w:val="single" w:sz="4" w:space="0" w:color="auto"/>
              <w:right w:val="single" w:sz="4" w:space="0" w:color="auto"/>
            </w:tcBorders>
            <w:shd w:val="clear" w:color="000000" w:fill="FFFFFF"/>
            <w:noWrap/>
            <w:hideMark/>
          </w:tcPr>
          <w:p w:rsidR="00E76E10" w:rsidRPr="0022040B" w:rsidRDefault="00E76E10" w:rsidP="00403DE4">
            <w:pPr>
              <w:spacing w:before="120" w:after="120" w:line="252" w:lineRule="auto"/>
              <w:ind w:hanging="2"/>
              <w:jc w:val="right"/>
              <w:rPr>
                <w:rFonts w:ascii="Times New Roman" w:hAnsi="Times New Roman"/>
                <w:sz w:val="22"/>
                <w:szCs w:val="22"/>
              </w:rPr>
            </w:pPr>
            <w:r>
              <w:rPr>
                <w:rFonts w:ascii="Times New Roman" w:hAnsi="Times New Roman"/>
                <w:sz w:val="22"/>
                <w:szCs w:val="22"/>
              </w:rPr>
              <w:t>172.711.900</w:t>
            </w:r>
          </w:p>
        </w:tc>
        <w:tc>
          <w:tcPr>
            <w:tcW w:w="1134" w:type="dxa"/>
            <w:tcBorders>
              <w:top w:val="nil"/>
              <w:left w:val="nil"/>
              <w:bottom w:val="single" w:sz="4" w:space="0" w:color="auto"/>
              <w:right w:val="single" w:sz="4" w:space="0" w:color="auto"/>
            </w:tcBorders>
            <w:shd w:val="clear" w:color="000000" w:fill="FFFFFF"/>
            <w:hideMark/>
          </w:tcPr>
          <w:p w:rsidR="00E76E10" w:rsidRPr="0022040B" w:rsidRDefault="00E76E10" w:rsidP="00403DE4">
            <w:pPr>
              <w:spacing w:before="120" w:after="120" w:line="252" w:lineRule="auto"/>
              <w:ind w:hanging="2"/>
              <w:jc w:val="center"/>
              <w:rPr>
                <w:rFonts w:ascii="Times New Roman" w:hAnsi="Times New Roman"/>
                <w:sz w:val="22"/>
                <w:szCs w:val="22"/>
              </w:rPr>
            </w:pPr>
            <w:r>
              <w:rPr>
                <w:rFonts w:ascii="Times New Roman" w:hAnsi="Times New Roman"/>
                <w:sz w:val="22"/>
                <w:szCs w:val="22"/>
              </w:rPr>
              <w:t>13</w:t>
            </w:r>
            <w:r w:rsidRPr="0022040B">
              <w:rPr>
                <w:rFonts w:ascii="Times New Roman" w:hAnsi="Times New Roman"/>
                <w:sz w:val="22"/>
                <w:szCs w:val="22"/>
              </w:rPr>
              <w:t>%</w:t>
            </w:r>
          </w:p>
        </w:tc>
      </w:tr>
    </w:tbl>
    <w:p w:rsidR="00E76E10" w:rsidRPr="007D7D53" w:rsidRDefault="00E76E10" w:rsidP="00403DE4">
      <w:pPr>
        <w:pStyle w:val="ListParagraph"/>
        <w:numPr>
          <w:ilvl w:val="0"/>
          <w:numId w:val="3"/>
        </w:numPr>
        <w:spacing w:before="120" w:after="120" w:line="252" w:lineRule="auto"/>
        <w:ind w:leftChars="0" w:firstLineChars="0"/>
        <w:rPr>
          <w:b/>
          <w:sz w:val="28"/>
          <w:szCs w:val="28"/>
        </w:rPr>
      </w:pPr>
      <w:r w:rsidRPr="007D7D53">
        <w:rPr>
          <w:b/>
          <w:sz w:val="28"/>
          <w:szCs w:val="28"/>
        </w:rPr>
        <w:t>Thực hiện dự toán chi ngân sách nhà nước</w:t>
      </w:r>
    </w:p>
    <w:p w:rsidR="00E76E10" w:rsidRPr="007D7D53" w:rsidRDefault="00E76E10" w:rsidP="00403DE4">
      <w:pPr>
        <w:spacing w:before="120" w:after="120" w:line="252" w:lineRule="auto"/>
        <w:ind w:leftChars="0" w:left="720" w:firstLineChars="0" w:firstLine="0"/>
        <w:rPr>
          <w:rFonts w:ascii="Times New Roman" w:hAnsi="Times New Roman"/>
          <w:b/>
        </w:rPr>
      </w:pPr>
      <w:r w:rsidRPr="007D7D53">
        <w:rPr>
          <w:rFonts w:ascii="Times New Roman" w:hAnsi="Times New Roman"/>
          <w:b/>
        </w:rPr>
        <w:t>a) Quyết toán chi ngân sách trong nước</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b/>
          <w:sz w:val="28"/>
          <w:szCs w:val="28"/>
        </w:rPr>
        <w:t xml:space="preserve">- </w:t>
      </w:r>
      <w:r w:rsidRPr="007D7D53">
        <w:rPr>
          <w:sz w:val="28"/>
          <w:szCs w:val="28"/>
        </w:rPr>
        <w:t>Số dư năm 2020 chuyển sang 2021: 24.421.534.154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dự toán được giao trong năm: 2.</w:t>
      </w:r>
      <w:r>
        <w:rPr>
          <w:sz w:val="28"/>
          <w:szCs w:val="28"/>
        </w:rPr>
        <w:t>200</w:t>
      </w:r>
      <w:r w:rsidRPr="007D7D53">
        <w:rPr>
          <w:sz w:val="28"/>
          <w:szCs w:val="28"/>
        </w:rPr>
        <w:t>.</w:t>
      </w:r>
      <w:r>
        <w:rPr>
          <w:sz w:val="28"/>
          <w:szCs w:val="28"/>
        </w:rPr>
        <w:t>204</w:t>
      </w:r>
      <w:r w:rsidRPr="007D7D53">
        <w:rPr>
          <w:sz w:val="28"/>
          <w:szCs w:val="28"/>
        </w:rPr>
        <w:t>.408.358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kinh phí thực nhận trong năm: 2.012.007.662.987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kinh phí đã sử dụng đề nghị quyết toán: 1.945.197.706.305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xml:space="preserve">- Số kinh phí giảm trong năm: </w:t>
      </w:r>
      <w:r>
        <w:rPr>
          <w:sz w:val="28"/>
          <w:szCs w:val="28"/>
        </w:rPr>
        <w:t>206.762.799.557</w:t>
      </w:r>
      <w:r w:rsidRPr="007D7D53">
        <w:rPr>
          <w:sz w:val="28"/>
          <w:szCs w:val="28"/>
        </w:rPr>
        <w:t xml:space="preserve"> đồng</w:t>
      </w:r>
    </w:p>
    <w:p w:rsidR="00E76E10" w:rsidRPr="007D7D53" w:rsidRDefault="00E76E10" w:rsidP="00403DE4">
      <w:pPr>
        <w:pStyle w:val="ListParagraph"/>
        <w:spacing w:before="120" w:after="120" w:line="252" w:lineRule="auto"/>
        <w:ind w:leftChars="0" w:left="1080" w:firstLineChars="0" w:firstLine="0"/>
        <w:rPr>
          <w:spacing w:val="-4"/>
          <w:position w:val="-6"/>
          <w:sz w:val="28"/>
          <w:szCs w:val="28"/>
        </w:rPr>
      </w:pPr>
      <w:r w:rsidRPr="007D7D53">
        <w:rPr>
          <w:spacing w:val="-4"/>
          <w:position w:val="-6"/>
          <w:sz w:val="28"/>
          <w:szCs w:val="28"/>
        </w:rPr>
        <w:t xml:space="preserve">- Số kinh phí chưa quyết toán chuyển năm sau: </w:t>
      </w:r>
      <w:r>
        <w:rPr>
          <w:spacing w:val="-4"/>
          <w:position w:val="-6"/>
          <w:sz w:val="28"/>
          <w:szCs w:val="28"/>
        </w:rPr>
        <w:t>72.665.436.650</w:t>
      </w:r>
      <w:r w:rsidRPr="007D7D53">
        <w:rPr>
          <w:spacing w:val="-4"/>
          <w:position w:val="-6"/>
          <w:sz w:val="28"/>
          <w:szCs w:val="28"/>
        </w:rPr>
        <w:t xml:space="preserve"> đồng</w:t>
      </w:r>
    </w:p>
    <w:p w:rsidR="00E76E10" w:rsidRPr="007D7D53" w:rsidRDefault="00E76E10" w:rsidP="00403DE4">
      <w:pPr>
        <w:spacing w:before="120" w:after="120" w:line="252" w:lineRule="auto"/>
        <w:ind w:leftChars="0" w:left="0" w:firstLineChars="0" w:firstLine="720"/>
        <w:rPr>
          <w:rFonts w:ascii="Times New Roman" w:hAnsi="Times New Roman"/>
        </w:rPr>
      </w:pPr>
      <w:r w:rsidRPr="007D7D53">
        <w:rPr>
          <w:rFonts w:ascii="Times New Roman" w:hAnsi="Times New Roman"/>
        </w:rPr>
        <w:t>b) Quyết toán chi nguồn phí được để lại sử dụng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b/>
          <w:sz w:val="28"/>
          <w:szCs w:val="28"/>
        </w:rPr>
        <w:t xml:space="preserve">- </w:t>
      </w:r>
      <w:r w:rsidRPr="007D7D53">
        <w:rPr>
          <w:sz w:val="28"/>
          <w:szCs w:val="28"/>
        </w:rPr>
        <w:t>Số dư năm 2020 chuyển sang 2021: 171.545.069.798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dự toán được giao trong năm: 249.551.000.000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kinh phí thu được trong năm: 213.741.891.543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kinh phí đã sử dụng đề nghị quyết toán: 159.500.531.002 đồng</w:t>
      </w:r>
    </w:p>
    <w:p w:rsidR="00E76E10" w:rsidRPr="007D7D53" w:rsidRDefault="00E76E10" w:rsidP="00403DE4">
      <w:pPr>
        <w:pStyle w:val="ListParagraph"/>
        <w:spacing w:before="120" w:after="120" w:line="252" w:lineRule="auto"/>
        <w:ind w:leftChars="0" w:left="1080" w:firstLineChars="0" w:firstLine="0"/>
        <w:rPr>
          <w:spacing w:val="-4"/>
          <w:position w:val="-4"/>
          <w:sz w:val="28"/>
          <w:szCs w:val="28"/>
        </w:rPr>
      </w:pPr>
      <w:r w:rsidRPr="007D7D53">
        <w:rPr>
          <w:spacing w:val="-4"/>
          <w:position w:val="-4"/>
          <w:sz w:val="28"/>
          <w:szCs w:val="28"/>
        </w:rPr>
        <w:t>- Số kinh phí chưa quyết toán chuyển năm sau: 225.786.430.339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c) Quyết toán nguồn vốn viện trợ không hoàn lại</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b/>
          <w:sz w:val="28"/>
          <w:szCs w:val="28"/>
        </w:rPr>
        <w:t xml:space="preserve">- </w:t>
      </w:r>
      <w:r w:rsidRPr="007D7D53">
        <w:rPr>
          <w:sz w:val="28"/>
          <w:szCs w:val="28"/>
        </w:rPr>
        <w:t>Số dư năm 2020 chuyển sang 2021: 13.928.464.526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lastRenderedPageBreak/>
        <w:t>- Số dự toán được giao trong năm: 29.500.000.000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kinh phí thực nhận trong năm: 23.448.132.122 đồng</w:t>
      </w:r>
    </w:p>
    <w:p w:rsidR="00E76E10" w:rsidRPr="007D7D53" w:rsidRDefault="00E76E10" w:rsidP="00403DE4">
      <w:pPr>
        <w:pStyle w:val="ListParagraph"/>
        <w:spacing w:before="120" w:after="120" w:line="252" w:lineRule="auto"/>
        <w:ind w:leftChars="0" w:left="1080" w:firstLineChars="0" w:firstLine="0"/>
        <w:rPr>
          <w:sz w:val="28"/>
          <w:szCs w:val="28"/>
        </w:rPr>
      </w:pPr>
      <w:r w:rsidRPr="007D7D53">
        <w:rPr>
          <w:sz w:val="28"/>
          <w:szCs w:val="28"/>
        </w:rPr>
        <w:t>- Số kinh phí đã sử dụng đề nghị quyết toán: 19.568.299.630 đồng</w:t>
      </w:r>
    </w:p>
    <w:p w:rsidR="00E76E10" w:rsidRPr="007D7D53" w:rsidRDefault="00E76E10" w:rsidP="00403DE4">
      <w:pPr>
        <w:pStyle w:val="ListParagraph"/>
        <w:spacing w:before="120" w:after="120" w:line="252" w:lineRule="auto"/>
        <w:ind w:leftChars="0" w:left="1080" w:firstLineChars="0" w:firstLine="0"/>
        <w:rPr>
          <w:spacing w:val="-4"/>
          <w:position w:val="-4"/>
          <w:sz w:val="28"/>
          <w:szCs w:val="28"/>
        </w:rPr>
      </w:pPr>
      <w:r w:rsidRPr="007D7D53">
        <w:rPr>
          <w:spacing w:val="-4"/>
          <w:position w:val="-4"/>
          <w:sz w:val="28"/>
          <w:szCs w:val="28"/>
        </w:rPr>
        <w:t>- Số kinh phí chưa quyết toán chuyển năm sau: 17.808.297.018 đồng</w:t>
      </w:r>
    </w:p>
    <w:p w:rsidR="00E76E10" w:rsidRPr="007D7D53" w:rsidRDefault="00E76E10" w:rsidP="00403DE4">
      <w:pPr>
        <w:spacing w:before="120" w:after="120" w:line="252" w:lineRule="auto"/>
        <w:ind w:leftChars="0" w:left="0" w:firstLineChars="0" w:firstLine="720"/>
        <w:jc w:val="both"/>
        <w:rPr>
          <w:rFonts w:ascii="Times New Roman" w:hAnsi="Times New Roman"/>
        </w:rPr>
      </w:pPr>
      <w:r w:rsidRPr="007D7D53">
        <w:rPr>
          <w:rFonts w:ascii="Times New Roman" w:hAnsi="Times New Roman"/>
        </w:rPr>
        <w:t>Nhìn chung dự toán Bộ giao cho các đơn vị đáp ứng được nhu cầu chi hoạt động, tạo điều kiện cho các đơn vị hoàn thành tốt nhiệm vụ. Các đơn vị đã quản lý chặt chẽ các khoản chi và tiết kiệm được kinh phí để chi thu nhập tăng thêm cho cán bộ, công chức, viên chức, người lao động:</w:t>
      </w:r>
    </w:p>
    <w:p w:rsidR="00E76E10" w:rsidRPr="007D7D53" w:rsidRDefault="00E76E10" w:rsidP="00403DE4">
      <w:pPr>
        <w:spacing w:before="120" w:after="120" w:line="252" w:lineRule="auto"/>
        <w:ind w:leftChars="0" w:left="0" w:firstLineChars="0" w:firstLine="720"/>
        <w:jc w:val="both"/>
        <w:rPr>
          <w:rFonts w:ascii="Times New Roman" w:hAnsi="Times New Roman"/>
        </w:rPr>
      </w:pPr>
      <w:r w:rsidRPr="007D7D53">
        <w:rPr>
          <w:rFonts w:ascii="Times New Roman" w:hAnsi="Times New Roman"/>
        </w:rPr>
        <w:t xml:space="preserve">- Các đơn vị quản lý hành chính thuộc Bộ chi thu nhập tăng thêm từ 3,2 đến 7 tháng lương. Khối cơ quan thi hành án dân sự chi thu nhập tăng thêm bình quân với mức chi bình quân là 3,4 tháng lương do chi phí quản lý hành chính được cấp phải chi nhiều cho đối tượng hợp đồng lao động (kế toán nghiệp vụ, bảo vệ, lái xe, tạp vụ), vì vậy kinh phí tiết kiệm còn lại thấp. </w:t>
      </w:r>
    </w:p>
    <w:p w:rsidR="00E76E10" w:rsidRPr="003020B5" w:rsidRDefault="00E76E10" w:rsidP="00403DE4">
      <w:pPr>
        <w:spacing w:before="120" w:after="120" w:line="252" w:lineRule="auto"/>
        <w:ind w:left="0" w:hanging="3"/>
        <w:jc w:val="center"/>
        <w:rPr>
          <w:rFonts w:ascii="Times New Roman" w:hAnsi="Times New Roman"/>
          <w:i/>
        </w:rPr>
      </w:pPr>
      <w:r w:rsidRPr="003020B5">
        <w:rPr>
          <w:rFonts w:ascii="Times New Roman" w:hAnsi="Times New Roman"/>
          <w:i/>
        </w:rPr>
        <w:t>(Chi tiết theo Phụ lục số I đính kèm)</w:t>
      </w:r>
    </w:p>
    <w:p w:rsidR="00E76E10" w:rsidRPr="007D7D53" w:rsidRDefault="00E76E10" w:rsidP="00403DE4">
      <w:pPr>
        <w:spacing w:before="120" w:after="120" w:line="252" w:lineRule="auto"/>
        <w:ind w:leftChars="0" w:left="0" w:firstLineChars="0" w:firstLine="720"/>
        <w:jc w:val="both"/>
        <w:rPr>
          <w:rFonts w:ascii="Times New Roman" w:hAnsi="Times New Roman"/>
        </w:rPr>
      </w:pPr>
      <w:r w:rsidRPr="007D7D53">
        <w:rPr>
          <w:rFonts w:ascii="Times New Roman" w:hAnsi="Times New Roman"/>
        </w:rPr>
        <w:t>- Các đơn vị sự nghiệp chi thu nhập tăng thêm, khen thưởng, phúc lợi trung bình từ 0,5 tháng lương đến 30 tháng lương (</w:t>
      </w:r>
      <w:r w:rsidR="00C814AA">
        <w:rPr>
          <w:rFonts w:ascii="Times New Roman" w:hAnsi="Times New Roman"/>
        </w:rPr>
        <w:t xml:space="preserve">cao nhất là 03 </w:t>
      </w:r>
      <w:r w:rsidRPr="007D7D53">
        <w:rPr>
          <w:rFonts w:ascii="Times New Roman" w:hAnsi="Times New Roman"/>
        </w:rPr>
        <w:t>Trung tâm thuộc Cục Đăng ký quốc gia giao dịch bảo đảm</w:t>
      </w:r>
      <w:r w:rsidR="0094339E">
        <w:rPr>
          <w:rFonts w:ascii="Times New Roman" w:hAnsi="Times New Roman"/>
        </w:rPr>
        <w:t>)</w:t>
      </w:r>
      <w:r w:rsidR="00C814AA">
        <w:rPr>
          <w:rFonts w:ascii="Times New Roman" w:hAnsi="Times New Roman"/>
        </w:rPr>
        <w:t xml:space="preserve"> </w:t>
      </w:r>
    </w:p>
    <w:p w:rsidR="00E76E10" w:rsidRDefault="00E76E10" w:rsidP="00403DE4">
      <w:pPr>
        <w:spacing w:before="120" w:after="120" w:line="252" w:lineRule="auto"/>
        <w:ind w:left="0" w:hanging="3"/>
        <w:jc w:val="center"/>
        <w:rPr>
          <w:rFonts w:ascii="Times New Roman" w:hAnsi="Times New Roman"/>
          <w:i/>
        </w:rPr>
      </w:pPr>
      <w:r w:rsidRPr="003020B5">
        <w:rPr>
          <w:rFonts w:ascii="Times New Roman" w:hAnsi="Times New Roman"/>
          <w:i/>
        </w:rPr>
        <w:t>(Chi tiết theo Phụ lục số II đính kèm)</w:t>
      </w:r>
    </w:p>
    <w:p w:rsidR="00DE79E7" w:rsidRPr="00DE79E7" w:rsidRDefault="00DE79E7" w:rsidP="00DE79E7">
      <w:pPr>
        <w:spacing w:before="120" w:after="120" w:line="252" w:lineRule="auto"/>
        <w:ind w:leftChars="0" w:left="0" w:firstLineChars="0" w:firstLine="720"/>
        <w:jc w:val="both"/>
        <w:rPr>
          <w:rFonts w:ascii="Times New Roman" w:hAnsi="Times New Roman"/>
        </w:rPr>
      </w:pPr>
      <w:r w:rsidRPr="00DE79E7">
        <w:rPr>
          <w:rFonts w:ascii="Times New Roman" w:hAnsi="Times New Roman"/>
          <w:b/>
          <w:i/>
        </w:rPr>
        <w:t>Ghi chú:</w:t>
      </w:r>
      <w:r w:rsidRPr="00DE79E7">
        <w:rPr>
          <w:rFonts w:ascii="Times New Roman" w:hAnsi="Times New Roman"/>
        </w:rPr>
        <w:t xml:space="preserve"> Số liệu quyết toán nêu trên là số Bộ Tư pháp đã quyết toán tại các đơn vị và tổng hợp gửi Bộ Tài chính, Kiểm toán nhà nước. Sau khi Bộ Tài chính có Thông báo quyết toán NSNN năm 2021 cho Bộ Tư pháp, Bộ sẽ công khai theo quy định của pháp luật.</w:t>
      </w:r>
    </w:p>
    <w:p w:rsidR="00E76E10" w:rsidRPr="007D7D53" w:rsidRDefault="00E76E10" w:rsidP="00403DE4">
      <w:pPr>
        <w:spacing w:before="120" w:after="120" w:line="252" w:lineRule="auto"/>
        <w:ind w:leftChars="0" w:left="0" w:firstLineChars="0" w:firstLine="720"/>
        <w:jc w:val="both"/>
        <w:rPr>
          <w:rFonts w:ascii="Times New Roman Bold" w:hAnsi="Times New Roman Bold"/>
          <w:spacing w:val="2"/>
          <w:position w:val="2"/>
        </w:rPr>
      </w:pPr>
      <w:r w:rsidRPr="007D7D53">
        <w:rPr>
          <w:rFonts w:ascii="Times New Roman Bold" w:hAnsi="Times New Roman Bold"/>
          <w:b/>
          <w:spacing w:val="2"/>
          <w:position w:val="2"/>
        </w:rPr>
        <w:t>3. Một số tồn tại trong quá trình thực hiện dự toán ngân sách nhà nước cấp</w:t>
      </w:r>
      <w:r w:rsidRPr="007D7D53">
        <w:rPr>
          <w:rFonts w:ascii="Times New Roman Bold" w:hAnsi="Times New Roman Bold"/>
          <w:spacing w:val="2"/>
          <w:position w:val="2"/>
        </w:rPr>
        <w:t xml:space="preserve"> </w:t>
      </w:r>
    </w:p>
    <w:p w:rsidR="00E76E10" w:rsidRPr="002E6AC6"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position w:val="0"/>
          <w:lang w:val="vi-VN"/>
        </w:rPr>
      </w:pPr>
      <w:r w:rsidRPr="002E6AC6">
        <w:rPr>
          <w:rFonts w:ascii="Times New Roman" w:hAnsi="Times New Roman"/>
          <w:position w:val="0"/>
          <w:lang w:val="vi-VN"/>
        </w:rPr>
        <w:t>Đa số các đơn vị đã chấp hành, thực hiện tốt các chỉ tiêu dự toán được giao. Tuy nhiên, trong quá trình thực hiện dự toán còn một số tồn tại như sau:</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b/>
          <w:i/>
          <w:position w:val="0"/>
          <w:lang w:val="vi-VN"/>
        </w:rPr>
      </w:pPr>
      <w:r w:rsidRPr="007D7D53">
        <w:rPr>
          <w:rFonts w:ascii="Times New Roman" w:hAnsi="Times New Roman"/>
          <w:b/>
          <w:i/>
          <w:position w:val="0"/>
          <w:lang w:val="vi-VN"/>
        </w:rPr>
        <w:t>3</w:t>
      </w:r>
      <w:r w:rsidRPr="002E6AC6">
        <w:rPr>
          <w:rFonts w:ascii="Times New Roman" w:hAnsi="Times New Roman"/>
          <w:b/>
          <w:i/>
          <w:position w:val="0"/>
          <w:lang w:val="vi-VN"/>
        </w:rPr>
        <w:t>.1. Việc hủy dự toán NSNN năm 20</w:t>
      </w:r>
      <w:r w:rsidRPr="007D7D53">
        <w:rPr>
          <w:rFonts w:ascii="Times New Roman" w:hAnsi="Times New Roman"/>
          <w:b/>
          <w:i/>
          <w:position w:val="0"/>
          <w:lang w:val="vi-VN"/>
        </w:rPr>
        <w:t>21</w:t>
      </w:r>
      <w:r w:rsidRPr="002E6AC6">
        <w:rPr>
          <w:rFonts w:ascii="Times New Roman" w:hAnsi="Times New Roman"/>
          <w:b/>
          <w:i/>
          <w:position w:val="0"/>
          <w:lang w:val="vi-VN"/>
        </w:rPr>
        <w:t xml:space="preserve"> là </w:t>
      </w:r>
      <w:r w:rsidRPr="002E6AC6">
        <w:rPr>
          <w:rFonts w:ascii="Times New Roman" w:eastAsia="Calibri" w:hAnsi="Times New Roman"/>
          <w:b/>
          <w:i/>
          <w:position w:val="0"/>
          <w:lang w:val="nb-NO"/>
        </w:rPr>
        <w:t>132.774.823.376</w:t>
      </w:r>
      <w:r w:rsidRPr="002E6AC6">
        <w:rPr>
          <w:rFonts w:ascii="Times New Roman" w:hAnsi="Times New Roman"/>
          <w:b/>
          <w:i/>
          <w:position w:val="0"/>
          <w:lang w:val="vi-VN"/>
        </w:rPr>
        <w:t xml:space="preserve"> đồng</w:t>
      </w:r>
      <w:r w:rsidRPr="007D7D53">
        <w:rPr>
          <w:rFonts w:ascii="Times New Roman" w:hAnsi="Times New Roman"/>
          <w:b/>
          <w:i/>
          <w:position w:val="0"/>
          <w:lang w:val="vi-VN"/>
        </w:rPr>
        <w:t xml:space="preserve"> (tăng so với năm 2020</w:t>
      </w:r>
      <w:r w:rsidRPr="007D7D53">
        <w:rPr>
          <w:rFonts w:ascii="Times New Roman" w:eastAsia="Calibri" w:hAnsi="Times New Roman"/>
          <w:position w:val="0"/>
          <w:szCs w:val="22"/>
          <w:lang w:val="vi-VN"/>
        </w:rPr>
        <w:t xml:space="preserve"> </w:t>
      </w:r>
      <w:r w:rsidRPr="007D7D53">
        <w:rPr>
          <w:rFonts w:ascii="Times New Roman" w:hAnsi="Times New Roman"/>
          <w:b/>
          <w:i/>
          <w:position w:val="0"/>
          <w:lang w:val="vi-VN"/>
        </w:rPr>
        <w:t>30.248.913.262 đồng)</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i/>
          <w:spacing w:val="-4"/>
          <w:position w:val="0"/>
          <w:lang w:val="vi-VN"/>
        </w:rPr>
      </w:pPr>
      <w:r w:rsidRPr="007D7D53">
        <w:rPr>
          <w:rFonts w:ascii="Times New Roman" w:hAnsi="Times New Roman"/>
          <w:i/>
          <w:spacing w:val="-4"/>
          <w:position w:val="0"/>
          <w:lang w:val="vi-VN"/>
        </w:rPr>
        <w:t>(1) Hủy do không thực hiện được nhiệm vụ hoặc lập dự toán không sát</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position w:val="0"/>
          <w:lang w:val="vi-VN"/>
        </w:rPr>
      </w:pPr>
      <w:r w:rsidRPr="007D7D53">
        <w:rPr>
          <w:rFonts w:ascii="Times New Roman" w:hAnsi="Times New Roman"/>
          <w:spacing w:val="-4"/>
          <w:position w:val="0"/>
          <w:lang w:val="vi-VN"/>
        </w:rPr>
        <w:t xml:space="preserve">Bên cạnh khoản hủy dự toán do thực hiện Nghị quyết số 58/NQ-CP (37 tỷ đồng) và hủy theo quy định của pháp luật </w:t>
      </w:r>
      <w:r w:rsidR="00DE79E7">
        <w:rPr>
          <w:rFonts w:ascii="Times New Roman" w:hAnsi="Times New Roman"/>
          <w:spacing w:val="-4"/>
          <w:position w:val="0"/>
        </w:rPr>
        <w:t>một số đơn vị để hủy dự toán do không thực hiện hết nhiệm vụ hoặc lập dự toán không sát với thực tế</w:t>
      </w:r>
      <w:r w:rsidRPr="007D7D53">
        <w:rPr>
          <w:rFonts w:ascii="Times New Roman" w:hAnsi="Times New Roman"/>
          <w:position w:val="0"/>
          <w:lang w:val="vi-VN"/>
        </w:rPr>
        <w:t xml:space="preserve">. </w:t>
      </w:r>
    </w:p>
    <w:p w:rsidR="00E76E10" w:rsidRPr="002E6AC6"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eastAsia="Calibri" w:hAnsi="Times New Roman"/>
          <w:spacing w:val="-4"/>
          <w:position w:val="0"/>
          <w:lang w:val="nb-NO"/>
        </w:rPr>
      </w:pPr>
      <w:r w:rsidRPr="002E6AC6">
        <w:rPr>
          <w:rFonts w:ascii="Times New Roman" w:eastAsia="Calibri" w:hAnsi="Times New Roman"/>
          <w:spacing w:val="-4"/>
          <w:position w:val="0"/>
          <w:lang w:val="nb-NO"/>
        </w:rPr>
        <w:t>Ngoài ra, do ảnh hưởng của dịch bệnh, các đơn vị không dự báo được khả năng thực hiện nhiệm vụ, vì vậy đơn vị không báo cáo hoặc báo cáo không kịp thời để Bộ điều chuyển kinh phí trên sang thực hiện nhiệm vụ khác trước ngày 30/6 theo quy định của Nghị quyết số 58/NQ-CP dẫn đến hủy dự toán như Cục xử  lý vi phạm hành chính, Vụ Tổ chức cán bộ; Vụ Dân sự kinh tế, Cục Bổ trợ tư pháp, Viện Khoa học pháp lý.</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i/>
          <w:spacing w:val="-4"/>
          <w:position w:val="0"/>
          <w:lang w:val="nb-NO"/>
        </w:rPr>
      </w:pPr>
      <w:r w:rsidRPr="007D7D53">
        <w:rPr>
          <w:rFonts w:ascii="Times New Roman" w:hAnsi="Times New Roman"/>
          <w:i/>
          <w:spacing w:val="-4"/>
          <w:position w:val="0"/>
          <w:lang w:val="nb-NO"/>
        </w:rPr>
        <w:lastRenderedPageBreak/>
        <w:t xml:space="preserve">(2) </w:t>
      </w:r>
      <w:r w:rsidR="00DE79E7">
        <w:rPr>
          <w:rFonts w:ascii="Times New Roman" w:hAnsi="Times New Roman"/>
          <w:i/>
          <w:spacing w:val="-4"/>
          <w:position w:val="0"/>
          <w:lang w:val="nb-NO"/>
        </w:rPr>
        <w:t>K</w:t>
      </w:r>
      <w:r w:rsidRPr="007D7D53">
        <w:rPr>
          <w:rFonts w:ascii="Times New Roman" w:hAnsi="Times New Roman"/>
          <w:i/>
          <w:spacing w:val="-4"/>
          <w:position w:val="0"/>
          <w:lang w:val="nb-NO"/>
        </w:rPr>
        <w:t xml:space="preserve">inh phí vụ kiện quốc tế không sử dụng hết: </w:t>
      </w:r>
      <w:r w:rsidR="00DE79E7">
        <w:rPr>
          <w:rFonts w:ascii="Times New Roman" w:hAnsi="Times New Roman"/>
          <w:spacing w:val="-4"/>
          <w:position w:val="0"/>
          <w:lang w:val="nb-NO"/>
        </w:rPr>
        <w:t>40.195.344.354 đồng</w:t>
      </w:r>
      <w:r w:rsidRPr="007D7D53">
        <w:rPr>
          <w:rFonts w:ascii="Times New Roman" w:hAnsi="Times New Roman"/>
          <w:spacing w:val="-4"/>
          <w:position w:val="0"/>
          <w:lang w:val="nb-NO"/>
        </w:rPr>
        <w:t>.</w:t>
      </w:r>
    </w:p>
    <w:p w:rsidR="00E76E10" w:rsidRPr="002E6AC6"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b/>
          <w:i/>
          <w:position w:val="0"/>
          <w:lang w:val="vi-VN"/>
        </w:rPr>
      </w:pPr>
      <w:r w:rsidRPr="007D7D53">
        <w:rPr>
          <w:rFonts w:ascii="Times New Roman" w:hAnsi="Times New Roman"/>
          <w:b/>
          <w:i/>
          <w:position w:val="0"/>
          <w:lang w:val="vi-VN"/>
        </w:rPr>
        <w:t>3</w:t>
      </w:r>
      <w:r w:rsidRPr="002E6AC6">
        <w:rPr>
          <w:rFonts w:ascii="Times New Roman" w:hAnsi="Times New Roman"/>
          <w:b/>
          <w:i/>
          <w:position w:val="0"/>
          <w:lang w:val="vi-VN"/>
        </w:rPr>
        <w:t>.2. Một số nội dung khác trong quá trình thực hiện ngân sách</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position w:val="0"/>
          <w:lang w:val="vi-VN"/>
        </w:rPr>
      </w:pPr>
      <w:r w:rsidRPr="002E6AC6">
        <w:rPr>
          <w:rFonts w:ascii="Times New Roman" w:hAnsi="Times New Roman"/>
          <w:spacing w:val="-4"/>
          <w:position w:val="0"/>
          <w:lang w:val="vi-VN"/>
        </w:rPr>
        <w:t>- Hầu hết các đơn vị chưa chủ động trong việc lập kế hoạch thanh toán kinh phí để thực hiện đều trong các tháng trong năm mà thường dồn về quý IV để thực hiện nên gây khó khăn, áp lực cho công tác kiểm tra, kiểm soát chứng từ và thanh quyết toán với kho bạc nhà nước</w:t>
      </w:r>
      <w:r w:rsidRPr="002E6AC6">
        <w:rPr>
          <w:rFonts w:ascii="Times New Roman" w:hAnsi="Times New Roman"/>
          <w:position w:val="0"/>
          <w:lang w:val="vi-VN"/>
        </w:rPr>
        <w:t xml:space="preserve">. </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position w:val="0"/>
          <w:lang w:val="vi-VN"/>
        </w:rPr>
      </w:pPr>
      <w:r w:rsidRPr="007D7D53">
        <w:rPr>
          <w:rFonts w:ascii="Times New Roman" w:hAnsi="Times New Roman"/>
          <w:position w:val="0"/>
          <w:lang w:val="vi-VN"/>
        </w:rPr>
        <w:t xml:space="preserve">- Trường </w:t>
      </w:r>
      <w:r w:rsidRPr="003020B5">
        <w:rPr>
          <w:rFonts w:ascii="Times New Roman" w:hAnsi="Times New Roman"/>
          <w:position w:val="0"/>
          <w:lang w:val="vi-VN"/>
        </w:rPr>
        <w:t>C</w:t>
      </w:r>
      <w:r w:rsidRPr="007D7D53">
        <w:rPr>
          <w:rFonts w:ascii="Times New Roman" w:hAnsi="Times New Roman"/>
          <w:position w:val="0"/>
          <w:lang w:val="vi-VN"/>
        </w:rPr>
        <w:t xml:space="preserve">ao đẳng Luật miền Nam: Kế toán mới đã tiếp quản công việc gần 2 năm nhưng đến thời điểm kiểm tra quyết toán đơn vị chưa lập được báo cáo tài chính, kế toán chưa sử dụng thành thạo phần mềm, hạch toán không đúng các nghiệp vụ kế toán. </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eastAsia="Calibri" w:hAnsi="Times New Roman"/>
          <w:position w:val="0"/>
          <w:lang w:val="vi-VN"/>
        </w:rPr>
      </w:pPr>
      <w:r w:rsidRPr="007D7D53">
        <w:rPr>
          <w:rFonts w:ascii="Times New Roman" w:eastAsia="Calibri" w:hAnsi="Times New Roman"/>
          <w:position w:val="0"/>
          <w:lang w:val="vi-VN"/>
        </w:rPr>
        <w:t>- Đối với khoản kinh phí mua sắm tài sản theo Đề án của cơ quan THADS không thực hiện được (gói thầu mua sắm máy scan bị hủy thầu vào thời điểm kết thúc năm ngân sách không còn thời gian để tổ chức đấu thầu lại), theo quy định thì khoản kinh phí này phải hủy dự toán, tuy nhiên có 01 Chi cục THADS tự điều chỉnh kinh phí sang thực hiện nhiệm vụ khác và 01 Chi cục THADS làm thủ tục chuyển nguồn sang năm 2022.</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eastAsia="Calibri" w:hAnsi="Times New Roman"/>
          <w:position w:val="0"/>
          <w:lang w:val="vi-VN"/>
        </w:rPr>
      </w:pPr>
      <w:r w:rsidRPr="007D7D53">
        <w:rPr>
          <w:rFonts w:ascii="Times New Roman" w:eastAsia="Calibri" w:hAnsi="Times New Roman"/>
          <w:position w:val="0"/>
          <w:lang w:val="vi-VN"/>
        </w:rPr>
        <w:t xml:space="preserve">- Một số đơn vị quyết toán chưa đúng mục, tiểu mục của Mục lục NSNN.   </w:t>
      </w:r>
    </w:p>
    <w:p w:rsidR="00E76E10" w:rsidRPr="002E6AC6"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eastAsia="Calibri" w:hAnsi="Times New Roman"/>
          <w:b/>
          <w:i/>
          <w:spacing w:val="-2"/>
          <w:position w:val="0"/>
          <w:lang w:val="vi-VN"/>
        </w:rPr>
      </w:pPr>
      <w:r w:rsidRPr="007D7D53">
        <w:rPr>
          <w:rFonts w:ascii="Times New Roman" w:eastAsia="Calibri" w:hAnsi="Times New Roman"/>
          <w:b/>
          <w:i/>
          <w:spacing w:val="-2"/>
          <w:position w:val="0"/>
          <w:lang w:val="vi-VN"/>
        </w:rPr>
        <w:t>3</w:t>
      </w:r>
      <w:r w:rsidRPr="002E6AC6">
        <w:rPr>
          <w:rFonts w:ascii="Times New Roman" w:eastAsia="Calibri" w:hAnsi="Times New Roman"/>
          <w:b/>
          <w:i/>
          <w:spacing w:val="-2"/>
          <w:position w:val="0"/>
          <w:lang w:val="vi-VN"/>
        </w:rPr>
        <w:t>.3. Việc quản lý, sử dụng phí thi hành án dân sự</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eastAsia="Calibri" w:hAnsi="Times New Roman"/>
          <w:position w:val="0"/>
          <w:szCs w:val="22"/>
          <w:lang w:val="vi-VN"/>
        </w:rPr>
      </w:pPr>
      <w:r w:rsidRPr="007D7D53">
        <w:rPr>
          <w:rFonts w:ascii="Times New Roman" w:eastAsia="Calibri" w:hAnsi="Times New Roman"/>
          <w:position w:val="0"/>
          <w:szCs w:val="22"/>
          <w:lang w:val="vi-VN"/>
        </w:rPr>
        <w:t xml:space="preserve">Qua biên bản xét duyệt quyết toán ngân sách năm 2021 của Tổng cục THADS với các cơ quan thi hành án dân sự địa phương cho thấy về cơ bản các cơ quan thi hành án dân sự đã sử dụng nguồn phí thi hành án theo đúng chế độ, tiêu chuẩn, định mức của nhà nước; việc sử dụng nguồn kinh phí này cơ bản đảm bảo hiệu quả, tiết kiệm. </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eastAsia="Calibri" w:hAnsi="Times New Roman"/>
          <w:position w:val="0"/>
          <w:szCs w:val="22"/>
          <w:lang w:val="vi-VN"/>
        </w:rPr>
      </w:pPr>
      <w:r w:rsidRPr="007D7D53">
        <w:rPr>
          <w:rFonts w:ascii="Times New Roman" w:eastAsia="Calibri" w:hAnsi="Times New Roman"/>
          <w:position w:val="0"/>
          <w:szCs w:val="22"/>
          <w:lang w:val="vi-VN"/>
        </w:rPr>
        <w:t>Thực hiện quy định của Nhà nước về việc trích lập nguồn kinh phí cải cách tiền lương, các cơ quan thi hành án dân sự đã trích 40% nguồn phí được để lại sử dụng để cải cách tiền lương theo quy định. Tuy nhiên, so với số phải tiết kiệm của năm 2019 trở về trước, các cơ quan THADS tiếp tục phải trích để bù đắp số còn thiếu là  91.056.635.673 đồng theo văn bản thẩm định của Bộ Tài chính.</w:t>
      </w:r>
    </w:p>
    <w:p w:rsidR="00E76E10" w:rsidRDefault="00E76E10" w:rsidP="00403DE4">
      <w:pPr>
        <w:tabs>
          <w:tab w:val="left" w:pos="720"/>
        </w:tabs>
        <w:spacing w:before="120" w:after="120" w:line="252" w:lineRule="auto"/>
        <w:ind w:left="0" w:hanging="3"/>
        <w:jc w:val="both"/>
        <w:rPr>
          <w:rFonts w:asciiTheme="minorHAnsi" w:hAnsiTheme="minorHAnsi"/>
          <w:b/>
          <w:spacing w:val="-4"/>
          <w:position w:val="-4"/>
          <w:lang w:val="vi-VN"/>
        </w:rPr>
      </w:pPr>
      <w:r w:rsidRPr="007D7D53">
        <w:rPr>
          <w:rFonts w:ascii="Times New Roman" w:hAnsi="Times New Roman"/>
          <w:b/>
          <w:spacing w:val="-10"/>
          <w:lang w:val="vi-VN"/>
        </w:rPr>
        <w:tab/>
      </w:r>
      <w:r w:rsidRPr="007D7D53">
        <w:rPr>
          <w:rFonts w:ascii="Times New Roman" w:hAnsi="Times New Roman"/>
          <w:b/>
          <w:spacing w:val="-10"/>
          <w:lang w:val="vi-VN"/>
        </w:rPr>
        <w:tab/>
      </w:r>
      <w:r w:rsidRPr="007D7D53">
        <w:rPr>
          <w:rFonts w:ascii="Times New Roman Bold" w:hAnsi="Times New Roman Bold"/>
          <w:b/>
          <w:spacing w:val="-4"/>
          <w:position w:val="-4"/>
          <w:lang w:val="vi-VN"/>
        </w:rPr>
        <w:t>4. Về hạch toán kế toán, sổ kế toán, báo cáo tài chính, chấp hành chế độ chi tiêu</w:t>
      </w:r>
    </w:p>
    <w:p w:rsidR="00E76E10" w:rsidRPr="003020B5" w:rsidRDefault="00E76E10" w:rsidP="00403DE4">
      <w:pPr>
        <w:tabs>
          <w:tab w:val="left" w:pos="720"/>
        </w:tabs>
        <w:spacing w:before="120" w:after="120" w:line="252" w:lineRule="auto"/>
        <w:ind w:left="0" w:hanging="3"/>
        <w:jc w:val="both"/>
        <w:rPr>
          <w:rFonts w:ascii="Times New Roman Bold" w:hAnsi="Times New Roman Bold"/>
          <w:b/>
          <w:spacing w:val="-4"/>
          <w:position w:val="-4"/>
          <w:lang w:val="vi-VN"/>
        </w:rPr>
      </w:pPr>
      <w:r>
        <w:rPr>
          <w:rFonts w:asciiTheme="minorHAnsi" w:hAnsiTheme="minorHAnsi"/>
          <w:b/>
          <w:spacing w:val="-4"/>
          <w:position w:val="-4"/>
          <w:lang w:val="vi-VN"/>
        </w:rPr>
        <w:tab/>
      </w:r>
      <w:r>
        <w:rPr>
          <w:rFonts w:asciiTheme="minorHAnsi" w:hAnsiTheme="minorHAnsi"/>
          <w:b/>
          <w:spacing w:val="-4"/>
          <w:position w:val="-4"/>
          <w:lang w:val="vi-VN"/>
        </w:rPr>
        <w:tab/>
      </w:r>
      <w:r w:rsidRPr="002E6AC6">
        <w:rPr>
          <w:rFonts w:ascii="Times New Roman" w:hAnsi="Times New Roman"/>
          <w:b/>
          <w:i/>
          <w:spacing w:val="-6"/>
          <w:position w:val="0"/>
          <w:lang w:val="vi-VN"/>
        </w:rPr>
        <w:t>a)  Về hạch toán kế toán, sổ kế toán, báo cáo tài chính</w:t>
      </w:r>
    </w:p>
    <w:p w:rsidR="00E76E10" w:rsidRPr="007D7D53" w:rsidRDefault="00E76E10" w:rsidP="00403DE4">
      <w:pPr>
        <w:suppressAutoHyphens w:val="0"/>
        <w:spacing w:before="120" w:after="120" w:line="252" w:lineRule="auto"/>
        <w:ind w:leftChars="0" w:left="0" w:firstLineChars="0" w:firstLine="737"/>
        <w:jc w:val="both"/>
        <w:textDirection w:val="lrTb"/>
        <w:textAlignment w:val="auto"/>
        <w:outlineLvl w:val="9"/>
        <w:rPr>
          <w:rFonts w:ascii="Times New Roman" w:hAnsi="Times New Roman"/>
          <w:position w:val="0"/>
          <w:lang w:val="vi-VN"/>
        </w:rPr>
      </w:pPr>
      <w:r w:rsidRPr="007D7D53">
        <w:rPr>
          <w:rFonts w:ascii="Times New Roman" w:hAnsi="Times New Roman"/>
          <w:position w:val="0"/>
          <w:lang w:val="vi-VN"/>
        </w:rPr>
        <w:t xml:space="preserve">Về cơ bản, các đơn vị hạch toán đầy đủ các nghiệp vụ kinh tế tài chính phát sinh trên sổ sách kế toán, hạch toán tương đối chính xác các nội dung chi theo mục, tiểu mục của Mục lục NSNN. </w:t>
      </w:r>
    </w:p>
    <w:p w:rsidR="00E76E10" w:rsidRPr="002E6AC6"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b/>
          <w:i/>
          <w:position w:val="0"/>
          <w:lang w:val="vi-VN"/>
        </w:rPr>
      </w:pPr>
      <w:r w:rsidRPr="002E6AC6">
        <w:rPr>
          <w:rFonts w:ascii="Times New Roman" w:hAnsi="Times New Roman"/>
          <w:b/>
          <w:i/>
          <w:position w:val="0"/>
          <w:lang w:val="vi-VN"/>
        </w:rPr>
        <w:t>b) Về chấp hành chế độ chi tiêu</w:t>
      </w:r>
    </w:p>
    <w:p w:rsidR="00E76E10" w:rsidRPr="007D7D53" w:rsidRDefault="00E76E10" w:rsidP="00403DE4">
      <w:pPr>
        <w:suppressAutoHyphens w:val="0"/>
        <w:spacing w:before="120" w:after="120" w:line="252" w:lineRule="auto"/>
        <w:ind w:leftChars="0" w:left="0" w:firstLineChars="0" w:firstLine="709"/>
        <w:jc w:val="both"/>
        <w:textDirection w:val="lrTb"/>
        <w:textAlignment w:val="auto"/>
        <w:outlineLvl w:val="9"/>
        <w:rPr>
          <w:rFonts w:ascii="Times New Roman" w:eastAsia="Calibri" w:hAnsi="Times New Roman"/>
          <w:position w:val="0"/>
          <w:lang w:val="vi-VN"/>
        </w:rPr>
      </w:pPr>
      <w:r w:rsidRPr="007D7D53">
        <w:rPr>
          <w:rFonts w:ascii="Times New Roman" w:eastAsia="Calibri" w:hAnsi="Times New Roman"/>
          <w:bCs/>
          <w:iCs/>
          <w:position w:val="0"/>
          <w:lang w:val="vi-VN"/>
        </w:rPr>
        <w:lastRenderedPageBreak/>
        <w:t>Các khoản chi trong năm các đơn vị chi theo định mức, tiêu chuẩn quy định của Nhà nước và Quy chế chi tiêu nội bộ của đơn vị.</w:t>
      </w:r>
      <w:r w:rsidRPr="007D7D53">
        <w:rPr>
          <w:rFonts w:ascii="Times New Roman" w:eastAsia="Calibri" w:hAnsi="Times New Roman"/>
          <w:position w:val="0"/>
          <w:lang w:val="vi-VN"/>
        </w:rPr>
        <w:t xml:space="preserve"> Về cơ bản, các đơn vị chấp hành tương đối tốt các quy định, một số nội dung vi phạm từ các năm trước, năm 2021 các đơn vị đã khắc phục được như: tự ý điều chỉnh kinh phí các nhiệm vụ; chi tiền rà soát văn bản, xây dựng báo cáo kiểm tra không có chế độ.</w:t>
      </w:r>
    </w:p>
    <w:p w:rsidR="00E76E10" w:rsidRPr="002E6AC6" w:rsidRDefault="00E76E10" w:rsidP="00403DE4">
      <w:pPr>
        <w:suppressAutoHyphens w:val="0"/>
        <w:spacing w:before="120" w:after="120" w:line="252" w:lineRule="auto"/>
        <w:ind w:leftChars="0" w:left="0" w:firstLineChars="0" w:firstLine="709"/>
        <w:jc w:val="both"/>
        <w:textDirection w:val="lrTb"/>
        <w:textAlignment w:val="auto"/>
        <w:outlineLvl w:val="9"/>
        <w:rPr>
          <w:rFonts w:ascii="Times New Roman" w:eastAsia="Calibri" w:hAnsi="Times New Roman"/>
          <w:position w:val="0"/>
          <w:lang w:val="vi-VN"/>
        </w:rPr>
      </w:pPr>
      <w:r w:rsidRPr="007D7D53">
        <w:rPr>
          <w:rFonts w:ascii="Times New Roman" w:eastAsia="Calibri" w:hAnsi="Times New Roman"/>
          <w:position w:val="0"/>
          <w:lang w:val="vi-VN"/>
        </w:rPr>
        <w:t>Còn một số nội dung các đơn vị vẫn vi phạm trong quá trình thực hiện dự toán, cụ thể:</w:t>
      </w:r>
    </w:p>
    <w:p w:rsidR="00E76E10" w:rsidRPr="007D7D53" w:rsidRDefault="00E76E10" w:rsidP="00403DE4">
      <w:pPr>
        <w:suppressAutoHyphens w:val="0"/>
        <w:spacing w:before="120" w:after="120" w:line="252" w:lineRule="auto"/>
        <w:ind w:leftChars="0" w:left="0" w:firstLineChars="0" w:firstLine="567"/>
        <w:jc w:val="both"/>
        <w:textDirection w:val="lrTb"/>
        <w:textAlignment w:val="auto"/>
        <w:outlineLvl w:val="9"/>
        <w:rPr>
          <w:rFonts w:ascii="Times New Roman" w:hAnsi="Times New Roman"/>
          <w:spacing w:val="-2"/>
          <w:position w:val="0"/>
          <w:lang w:val="vi-VN"/>
        </w:rPr>
      </w:pPr>
      <w:r w:rsidRPr="007D7D53">
        <w:rPr>
          <w:rFonts w:ascii="Times New Roman" w:eastAsia="Calibri" w:hAnsi="Times New Roman"/>
          <w:spacing w:val="-2"/>
          <w:position w:val="0"/>
          <w:lang w:val="vi-VN"/>
        </w:rPr>
        <w:t>- Trong quá trình thực hiện mua sắm, sửa chữa tài sản, bảo trì trụ sở, một số đơn vị còn chưa thực hiện đầy đủ quy định của Luật đấu thầu và các văn bản hướng dẫn đối với một số gói thầu có giá gói thầu dưới 100 triệu đồng;</w:t>
      </w:r>
      <w:r w:rsidRPr="007D7D53">
        <w:rPr>
          <w:rFonts w:ascii="Times New Roman" w:eastAsia="Calibri" w:hAnsi="Times New Roman"/>
          <w:spacing w:val="-2"/>
          <w:position w:val="0"/>
          <w:szCs w:val="22"/>
          <w:lang w:val="vi-VN"/>
        </w:rPr>
        <w:t xml:space="preserve"> </w:t>
      </w:r>
      <w:r w:rsidRPr="007D7D53">
        <w:rPr>
          <w:rFonts w:ascii="Times New Roman" w:eastAsia="Calibri" w:hAnsi="Times New Roman"/>
          <w:spacing w:val="-2"/>
          <w:position w:val="0"/>
          <w:lang w:val="vi-VN"/>
        </w:rPr>
        <w:t xml:space="preserve">không lựa chọn </w:t>
      </w:r>
      <w:r w:rsidRPr="008D23BC">
        <w:rPr>
          <w:rFonts w:ascii="Times New Roman" w:eastAsia="Calibri" w:hAnsi="Times New Roman"/>
          <w:position w:val="0"/>
          <w:lang w:val="vi-VN"/>
        </w:rPr>
        <w:t>được nhà thầu dẫn đến hủy dự toán với khoản lớn (Tổng cục THADS, Chương trình 81);</w:t>
      </w:r>
      <w:r w:rsidRPr="007D7D53">
        <w:rPr>
          <w:rFonts w:ascii="Times New Roman" w:eastAsia="Calibri" w:hAnsi="Times New Roman"/>
          <w:spacing w:val="-2"/>
          <w:position w:val="0"/>
          <w:lang w:val="vi-VN"/>
        </w:rPr>
        <w:t xml:space="preserve"> </w:t>
      </w:r>
    </w:p>
    <w:p w:rsidR="00E76E10" w:rsidRPr="007D7D53" w:rsidRDefault="00E76E10" w:rsidP="00403DE4">
      <w:pPr>
        <w:suppressAutoHyphens w:val="0"/>
        <w:spacing w:before="120" w:after="120" w:line="252" w:lineRule="auto"/>
        <w:ind w:leftChars="0" w:left="0" w:firstLineChars="0" w:firstLine="567"/>
        <w:jc w:val="both"/>
        <w:textDirection w:val="lrTb"/>
        <w:textAlignment w:val="auto"/>
        <w:outlineLvl w:val="9"/>
        <w:rPr>
          <w:rFonts w:ascii="Times New Roman" w:eastAsia="Calibri" w:hAnsi="Times New Roman"/>
          <w:spacing w:val="-4"/>
          <w:position w:val="0"/>
          <w:szCs w:val="22"/>
          <w:lang w:val="vi-VN"/>
        </w:rPr>
      </w:pPr>
      <w:r w:rsidRPr="007D7D53">
        <w:rPr>
          <w:rFonts w:ascii="Times New Roman" w:eastAsia="Calibri" w:hAnsi="Times New Roman"/>
          <w:spacing w:val="-4"/>
          <w:position w:val="0"/>
          <w:szCs w:val="22"/>
          <w:lang w:val="vi-VN"/>
        </w:rPr>
        <w:t xml:space="preserve">- Đối với việc thanh toán kinh phí xây dựng các phần mềm của Cục Công nghệ thông tin cho các nhà thầu, hồ sơ thanh toán bao gồm biên bản nghiệm thu khối lượng công việc hoàn thành theo hợp đồng ký kết giữa Cục Công nghệ thông tin và nhà thầu, chưa có ý kiến của đơn vị trực tiếp sử dụng phần mềm. </w:t>
      </w:r>
    </w:p>
    <w:p w:rsidR="00E76E10" w:rsidRPr="0094339E" w:rsidRDefault="00E76E10" w:rsidP="00403DE4">
      <w:pPr>
        <w:suppressAutoHyphens w:val="0"/>
        <w:spacing w:before="120" w:after="120" w:line="252" w:lineRule="auto"/>
        <w:ind w:leftChars="0" w:left="0" w:firstLineChars="0" w:firstLine="567"/>
        <w:jc w:val="both"/>
        <w:textDirection w:val="lrTb"/>
        <w:textAlignment w:val="auto"/>
        <w:outlineLvl w:val="9"/>
        <w:rPr>
          <w:rFonts w:ascii="Times New Roman" w:eastAsia="Calibri" w:hAnsi="Times New Roman"/>
          <w:color w:val="000000"/>
          <w:position w:val="0"/>
          <w:szCs w:val="22"/>
          <w:lang w:val="vi-VN"/>
        </w:rPr>
      </w:pPr>
      <w:r w:rsidRPr="0094339E">
        <w:rPr>
          <w:rFonts w:ascii="Times New Roman" w:eastAsia="Calibri" w:hAnsi="Times New Roman"/>
          <w:position w:val="0"/>
          <w:szCs w:val="22"/>
          <w:lang w:val="vi-VN"/>
        </w:rPr>
        <w:t xml:space="preserve">- </w:t>
      </w:r>
      <w:r w:rsidRPr="0094339E">
        <w:rPr>
          <w:rFonts w:ascii="Times New Roman" w:eastAsia="Calibri" w:hAnsi="Times New Roman"/>
          <w:color w:val="000000"/>
          <w:position w:val="0"/>
          <w:szCs w:val="22"/>
          <w:lang w:val="vi-VN"/>
        </w:rPr>
        <w:t xml:space="preserve">Tại </w:t>
      </w:r>
      <w:r w:rsidRPr="0094339E">
        <w:rPr>
          <w:rFonts w:ascii="Times New Roman" w:eastAsia="Calibri" w:hAnsi="Times New Roman"/>
          <w:position w:val="0"/>
          <w:szCs w:val="22"/>
          <w:lang w:val="vi-VN"/>
        </w:rPr>
        <w:t>Trung tâm lý lịch tư pháp quốc gia</w:t>
      </w:r>
      <w:r w:rsidR="0094339E" w:rsidRPr="0094339E">
        <w:rPr>
          <w:rFonts w:ascii="Times New Roman" w:eastAsia="Calibri" w:hAnsi="Times New Roman"/>
          <w:position w:val="0"/>
          <w:szCs w:val="22"/>
        </w:rPr>
        <w:t>,</w:t>
      </w:r>
      <w:r w:rsidRPr="0094339E">
        <w:rPr>
          <w:rFonts w:ascii="Times New Roman" w:eastAsia="Calibri" w:hAnsi="Times New Roman"/>
          <w:position w:val="0"/>
          <w:szCs w:val="22"/>
          <w:lang w:val="vi-VN"/>
        </w:rPr>
        <w:t xml:space="preserve"> d</w:t>
      </w:r>
      <w:r w:rsidRPr="0094339E">
        <w:rPr>
          <w:rFonts w:ascii="Times New Roman" w:eastAsia="Calibri" w:hAnsi="Times New Roman"/>
          <w:color w:val="000000"/>
          <w:position w:val="0"/>
          <w:szCs w:val="22"/>
          <w:lang w:val="vi-VN"/>
        </w:rPr>
        <w:t>o khối lượng công việc quá lớn, đơn vị phải thực hiện duy trì ký các lao động hợp đồng thực hiện công việc chuyên môn.</w:t>
      </w:r>
    </w:p>
    <w:p w:rsidR="00E76E10" w:rsidRPr="007D7D53" w:rsidRDefault="00E76E10" w:rsidP="00403DE4">
      <w:pPr>
        <w:suppressAutoHyphens w:val="0"/>
        <w:spacing w:before="120" w:after="120" w:line="252" w:lineRule="auto"/>
        <w:ind w:leftChars="0" w:left="0" w:firstLineChars="0" w:firstLine="709"/>
        <w:jc w:val="both"/>
        <w:textDirection w:val="lrTb"/>
        <w:textAlignment w:val="auto"/>
        <w:outlineLvl w:val="9"/>
        <w:rPr>
          <w:rFonts w:ascii="Times New Roman" w:eastAsia="Calibri" w:hAnsi="Times New Roman"/>
          <w:b/>
          <w:position w:val="0"/>
          <w:lang w:val="vi-VN"/>
        </w:rPr>
      </w:pPr>
      <w:r w:rsidRPr="003020B5">
        <w:rPr>
          <w:rFonts w:ascii="Times New Roman" w:eastAsia="Calibri" w:hAnsi="Times New Roman"/>
          <w:b/>
          <w:position w:val="0"/>
          <w:lang w:val="vi-VN"/>
        </w:rPr>
        <w:t>c)</w:t>
      </w:r>
      <w:r w:rsidRPr="007D7D53">
        <w:rPr>
          <w:rFonts w:ascii="Times New Roman" w:eastAsia="Calibri" w:hAnsi="Times New Roman"/>
          <w:position w:val="0"/>
          <w:lang w:val="vi-VN"/>
        </w:rPr>
        <w:t xml:space="preserve"> </w:t>
      </w:r>
      <w:r w:rsidRPr="007D7D53">
        <w:rPr>
          <w:rFonts w:ascii="Times New Roman" w:eastAsia="Calibri" w:hAnsi="Times New Roman"/>
          <w:b/>
          <w:position w:val="0"/>
          <w:lang w:val="vi-VN"/>
        </w:rPr>
        <w:t xml:space="preserve">Về chứng từ kế toán </w:t>
      </w:r>
    </w:p>
    <w:p w:rsidR="00E76E10" w:rsidRPr="007D7D53" w:rsidRDefault="00E76E10" w:rsidP="00403DE4">
      <w:pPr>
        <w:suppressAutoHyphens w:val="0"/>
        <w:spacing w:before="120" w:after="120" w:line="252" w:lineRule="auto"/>
        <w:ind w:leftChars="0" w:left="0" w:firstLineChars="0" w:firstLine="709"/>
        <w:jc w:val="both"/>
        <w:textDirection w:val="lrTb"/>
        <w:textAlignment w:val="auto"/>
        <w:outlineLvl w:val="9"/>
        <w:rPr>
          <w:rFonts w:ascii="Times New Roman" w:eastAsia="Calibri" w:hAnsi="Times New Roman"/>
          <w:position w:val="0"/>
          <w:lang w:val="vi-VN"/>
        </w:rPr>
      </w:pPr>
      <w:r w:rsidRPr="007D7D53">
        <w:rPr>
          <w:rFonts w:ascii="Times New Roman" w:eastAsia="Calibri" w:hAnsi="Times New Roman"/>
          <w:position w:val="0"/>
          <w:lang w:val="vi-VN"/>
        </w:rPr>
        <w:t>Hầu hết các đơn vị đều tập hợp chứng từ đầy đủ, sắp xếp bảo quản tốt. Nhìn chung trên chứng từ thể hiện đầy đủ các yếu tố pháp lý. Tuy nhiên, chứng từ chi của các đơn vị còn một số tồn tại như: H</w:t>
      </w:r>
      <w:r w:rsidRPr="007D7D53">
        <w:rPr>
          <w:rFonts w:ascii="Times New Roman" w:eastAsia="Calibri" w:hAnsi="Times New Roman"/>
          <w:position w:val="0"/>
          <w:szCs w:val="22"/>
          <w:lang w:val="vi-VN"/>
        </w:rPr>
        <w:t xml:space="preserve">ồ sơ thanh toán kinh phí tổ chức các cuộc họp, viết chuyên đề còn sai sót kỹ thuật; </w:t>
      </w:r>
      <w:r w:rsidRPr="007D7D53">
        <w:rPr>
          <w:rFonts w:ascii="Times New Roman" w:eastAsia="Calibri" w:hAnsi="Times New Roman"/>
          <w:position w:val="0"/>
          <w:lang w:val="vi-VN"/>
        </w:rPr>
        <w:t>Chứng từ thanh toán chưa đầy đủ: trong một số trường hợp còn thiếu kế hoạch công tác, giấy đi đường chưa đóng dấu, giấy báo làm thêm giờ chưa đầy đủ thông tin;</w:t>
      </w:r>
    </w:p>
    <w:p w:rsidR="00E76E10" w:rsidRPr="007D7D53" w:rsidRDefault="00E76E10" w:rsidP="006602BA">
      <w:pPr>
        <w:tabs>
          <w:tab w:val="left" w:pos="720"/>
        </w:tabs>
        <w:spacing w:before="120" w:after="120" w:line="252" w:lineRule="auto"/>
        <w:ind w:leftChars="0" w:left="0" w:firstLineChars="253" w:firstLine="711"/>
        <w:jc w:val="both"/>
        <w:rPr>
          <w:rFonts w:ascii="Times New Roman" w:hAnsi="Times New Roman"/>
          <w:b/>
          <w:lang w:val="vi-VN"/>
        </w:rPr>
      </w:pPr>
      <w:r w:rsidRPr="007D7D53">
        <w:rPr>
          <w:rFonts w:ascii="Times New Roman" w:hAnsi="Times New Roman"/>
          <w:b/>
          <w:lang w:val="vi-VN"/>
        </w:rPr>
        <w:t>5.  Về tình hình thực hiện kiến nghị của thanh tra, kiểm tra</w:t>
      </w:r>
    </w:p>
    <w:p w:rsidR="00E76E10" w:rsidRPr="007D7D53"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position w:val="0"/>
          <w:lang w:val="vi-VN"/>
        </w:rPr>
      </w:pPr>
      <w:r w:rsidRPr="0049144D">
        <w:rPr>
          <w:rFonts w:ascii="Times New Roman" w:hAnsi="Times New Roman"/>
          <w:position w:val="0"/>
          <w:lang w:val="vi-VN"/>
        </w:rPr>
        <w:t>Về cơ bản các đơn vị thuộc Bộ thực hiện nghiêm chỉnh các kết luận thanh tra, kiểm toán, kiểm tra của các cơ quan chức năng, tuy nhiên còn một số nội dung các đơn vị chưa thực hiện đầy đủ như:</w:t>
      </w:r>
    </w:p>
    <w:p w:rsidR="003F2F56"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spacing w:val="-4"/>
          <w:position w:val="0"/>
          <w:lang w:val="vi-VN"/>
        </w:rPr>
      </w:pPr>
      <w:r w:rsidRPr="007D7D53">
        <w:rPr>
          <w:rFonts w:ascii="Times New Roman" w:hAnsi="Times New Roman"/>
          <w:position w:val="0"/>
          <w:lang w:val="vi-VN"/>
        </w:rPr>
        <w:t xml:space="preserve">- </w:t>
      </w:r>
      <w:r w:rsidRPr="007D7D53">
        <w:rPr>
          <w:rFonts w:ascii="Times New Roman" w:hAnsi="Times New Roman"/>
          <w:spacing w:val="-4"/>
          <w:position w:val="0"/>
          <w:lang w:val="vi-VN"/>
        </w:rPr>
        <w:t xml:space="preserve">Quỹ thi đua khen thưởng: tại </w:t>
      </w:r>
      <w:r w:rsidRPr="0049144D">
        <w:rPr>
          <w:rFonts w:ascii="Times New Roman" w:hAnsi="Times New Roman"/>
          <w:spacing w:val="-4"/>
          <w:position w:val="0"/>
          <w:lang w:val="vi-VN"/>
        </w:rPr>
        <w:t>Thông báo kiểm tra Quyết toán số 420</w:t>
      </w:r>
      <w:r w:rsidRPr="007D7D53">
        <w:rPr>
          <w:rFonts w:ascii="Times New Roman" w:hAnsi="Times New Roman"/>
          <w:spacing w:val="-4"/>
          <w:position w:val="0"/>
          <w:lang w:val="vi-VN"/>
        </w:rPr>
        <w:t>3</w:t>
      </w:r>
      <w:r w:rsidRPr="0049144D">
        <w:rPr>
          <w:rFonts w:ascii="Times New Roman" w:hAnsi="Times New Roman"/>
          <w:spacing w:val="-4"/>
          <w:position w:val="0"/>
          <w:lang w:val="vi-VN"/>
        </w:rPr>
        <w:t>/TB-BTP ngày 12/11/2021</w:t>
      </w:r>
      <w:r w:rsidRPr="007D7D53">
        <w:rPr>
          <w:rFonts w:ascii="Times New Roman" w:hAnsi="Times New Roman"/>
          <w:spacing w:val="-4"/>
          <w:position w:val="0"/>
          <w:lang w:val="vi-VN"/>
        </w:rPr>
        <w:t xml:space="preserve"> đơn vị phải thu hồi kinh phí khen thưởng năm 2019 và năm 2020 số tiền 210.980.000 đồng, tuy nhiên đến thời điểm kiểm tra quyết toán năm 2021, Quỹ vẫn chưa thu hồi đủ số tiền trên</w:t>
      </w:r>
      <w:r w:rsidRPr="007D7D53">
        <w:rPr>
          <w:rFonts w:ascii="Times New Roman" w:eastAsia="Calibri" w:hAnsi="Times New Roman"/>
          <w:spacing w:val="-4"/>
          <w:position w:val="0"/>
          <w:szCs w:val="22"/>
          <w:lang w:val="vi-VN"/>
        </w:rPr>
        <w:t xml:space="preserve"> </w:t>
      </w:r>
      <w:r w:rsidRPr="007D7D53">
        <w:rPr>
          <w:rFonts w:ascii="Times New Roman" w:hAnsi="Times New Roman"/>
          <w:spacing w:val="-4"/>
          <w:position w:val="0"/>
          <w:lang w:val="vi-VN"/>
        </w:rPr>
        <w:t xml:space="preserve">(số còn phải thu là: 168.131.000 đồng). </w:t>
      </w:r>
    </w:p>
    <w:p w:rsidR="001243D6"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spacing w:val="-4"/>
          <w:position w:val="0"/>
          <w:lang w:val="vi-VN"/>
        </w:rPr>
      </w:pPr>
      <w:r w:rsidRPr="007D7D53">
        <w:rPr>
          <w:rFonts w:ascii="Times New Roman" w:eastAsia="Calibri" w:hAnsi="Times New Roman"/>
          <w:position w:val="0"/>
          <w:lang w:val="vi-VN"/>
        </w:rPr>
        <w:t xml:space="preserve">- Khối cơ quan THADS: đối với kiến nghị thu hồi và nộp NSNN của kiểm tra, thanh tra các năm trước của 19 Cơ quan thi hành án dân sự là 2.153.648.984 đồng, các đơn vị mới thực hiện nộp NSNN 41.906.197 đồng, số còn phải xử lý 2.111.742.787 đồng. Trong đó, khoản kinh phí phải hoàn trả NSNN 316.735.002 của 02 công chức gây lỗi trong các vụ việc bồi thường nhà nước, đảm bảo tài </w:t>
      </w:r>
      <w:r w:rsidRPr="007D7D53">
        <w:rPr>
          <w:rFonts w:ascii="Times New Roman" w:eastAsia="Calibri" w:hAnsi="Times New Roman"/>
          <w:position w:val="0"/>
          <w:lang w:val="vi-VN"/>
        </w:rPr>
        <w:lastRenderedPageBreak/>
        <w:t>chính, các đơn vị chưa thu hồi hết do 01 công chức phạm lỗi đã nghỉ việc từ năm 1996 không liên lạc được, 01 người phải thực hiện nghĩa vụ hoàn trả đang thi hành án phạt tù và kết quả xác minh cho thấy người này không có bất kỳ tài sản gì để thi hành án.</w:t>
      </w:r>
    </w:p>
    <w:p w:rsidR="00E76E10" w:rsidRPr="0094339E" w:rsidRDefault="00E76E10"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spacing w:val="-2"/>
          <w:position w:val="0"/>
          <w:lang w:val="vi-VN"/>
        </w:rPr>
      </w:pPr>
      <w:r w:rsidRPr="0094339E">
        <w:rPr>
          <w:rFonts w:ascii="Times New Roman" w:eastAsia="Calibri" w:hAnsi="Times New Roman"/>
          <w:spacing w:val="-2"/>
          <w:position w:val="0"/>
          <w:lang w:val="vi-VN"/>
        </w:rPr>
        <w:t xml:space="preserve">- Trung tâm tư vấn pháp luật Học viện Tư pháp và Trung tâm tư vấn pháp luật Đại học Luật Hà Nội chưa xây dựng phương án tự chủ theo đúng quy định </w:t>
      </w:r>
      <w:r w:rsidRPr="0094339E">
        <w:rPr>
          <w:rFonts w:ascii="Times New Roman" w:eastAsia="Calibri" w:hAnsi="Times New Roman"/>
          <w:color w:val="000000"/>
          <w:spacing w:val="-2"/>
          <w:position w:val="0"/>
          <w:lang w:val="vi-VN"/>
        </w:rPr>
        <w:t>tại Nghị định số 77/2008/NĐ-CP ngày 16/7/2008 của Chính phủ về tư vấn pháp luật.</w:t>
      </w:r>
    </w:p>
    <w:p w:rsidR="00E76E10" w:rsidRPr="007D7D53" w:rsidRDefault="00E76E10" w:rsidP="00403DE4">
      <w:pPr>
        <w:suppressAutoHyphens w:val="0"/>
        <w:spacing w:before="120" w:after="120" w:line="252" w:lineRule="auto"/>
        <w:ind w:leftChars="0" w:left="0" w:firstLineChars="0" w:firstLine="680"/>
        <w:textDirection w:val="lrTb"/>
        <w:textAlignment w:val="auto"/>
        <w:outlineLvl w:val="9"/>
        <w:rPr>
          <w:rFonts w:ascii="Times New Roman" w:hAnsi="Times New Roman"/>
          <w:b/>
          <w:lang w:val="vi-VN"/>
        </w:rPr>
      </w:pPr>
      <w:r w:rsidRPr="007D7D53">
        <w:rPr>
          <w:rFonts w:ascii="Times New Roman" w:hAnsi="Times New Roman"/>
          <w:b/>
          <w:lang w:val="vi-VN"/>
        </w:rPr>
        <w:t xml:space="preserve">6. Về quản lý nguồn viện trợ </w:t>
      </w:r>
    </w:p>
    <w:p w:rsidR="00E76E10" w:rsidRPr="007D7D53" w:rsidRDefault="00E76E10" w:rsidP="00403DE4">
      <w:pPr>
        <w:suppressAutoHyphens w:val="0"/>
        <w:spacing w:before="120" w:after="120" w:line="252" w:lineRule="auto"/>
        <w:ind w:leftChars="0" w:left="0" w:firstLineChars="0" w:firstLine="680"/>
        <w:jc w:val="both"/>
        <w:textDirection w:val="lrTb"/>
        <w:textAlignment w:val="auto"/>
        <w:outlineLvl w:val="9"/>
        <w:rPr>
          <w:rFonts w:ascii="Times New Roman" w:eastAsia="Calibri" w:hAnsi="Times New Roman"/>
          <w:spacing w:val="4"/>
          <w:position w:val="0"/>
          <w:lang w:val="vi-VN"/>
        </w:rPr>
      </w:pPr>
      <w:r w:rsidRPr="007D7D53">
        <w:rPr>
          <w:rFonts w:ascii="Times New Roman" w:hAnsi="Times New Roman"/>
          <w:spacing w:val="4"/>
          <w:position w:val="0"/>
          <w:lang w:val="vi-VN"/>
        </w:rPr>
        <w:t xml:space="preserve">Trong năm, Ban Quản lý dự án chuyên trách của Bộ </w:t>
      </w:r>
      <w:r w:rsidRPr="007D7D53">
        <w:rPr>
          <w:rFonts w:ascii="Times New Roman" w:eastAsia="Calibri" w:hAnsi="Times New Roman"/>
          <w:spacing w:val="4"/>
          <w:position w:val="0"/>
          <w:lang w:val="vi-VN"/>
        </w:rPr>
        <w:t>ch</w:t>
      </w:r>
      <w:r w:rsidRPr="007D7D53">
        <w:rPr>
          <w:rFonts w:ascii="Times New Roman" w:eastAsia="Calibri" w:hAnsi="Times New Roman" w:hint="eastAsia"/>
          <w:spacing w:val="4"/>
          <w:position w:val="0"/>
          <w:lang w:val="vi-VN"/>
        </w:rPr>
        <w:t>ư</w:t>
      </w:r>
      <w:r w:rsidRPr="007D7D53">
        <w:rPr>
          <w:rFonts w:ascii="Times New Roman" w:eastAsia="Calibri" w:hAnsi="Times New Roman"/>
          <w:spacing w:val="4"/>
          <w:position w:val="0"/>
          <w:lang w:val="vi-VN"/>
        </w:rPr>
        <w:t xml:space="preserve">a làm thủ tục xác nhận viện trợ số tiền: 3.991.432.482 </w:t>
      </w:r>
      <w:r w:rsidRPr="007D7D53">
        <w:rPr>
          <w:rFonts w:ascii="Times New Roman" w:eastAsia="Calibri" w:hAnsi="Times New Roman" w:hint="eastAsia"/>
          <w:spacing w:val="4"/>
          <w:position w:val="0"/>
          <w:lang w:val="vi-VN"/>
        </w:rPr>
        <w:t>đ</w:t>
      </w:r>
      <w:r w:rsidRPr="007D7D53">
        <w:rPr>
          <w:rFonts w:ascii="Times New Roman" w:eastAsia="Calibri" w:hAnsi="Times New Roman"/>
          <w:spacing w:val="4"/>
          <w:position w:val="0"/>
          <w:lang w:val="vi-VN"/>
        </w:rPr>
        <w:t>ồng do một số dự án còn v</w:t>
      </w:r>
      <w:r w:rsidRPr="007D7D53">
        <w:rPr>
          <w:rFonts w:ascii="Times New Roman" w:eastAsia="Calibri" w:hAnsi="Times New Roman" w:hint="eastAsia"/>
          <w:spacing w:val="4"/>
          <w:position w:val="0"/>
          <w:lang w:val="vi-VN"/>
        </w:rPr>
        <w:t>ư</w:t>
      </w:r>
      <w:r w:rsidRPr="007D7D53">
        <w:rPr>
          <w:rFonts w:ascii="Times New Roman" w:eastAsia="Calibri" w:hAnsi="Times New Roman"/>
          <w:spacing w:val="4"/>
          <w:position w:val="0"/>
          <w:lang w:val="vi-VN"/>
        </w:rPr>
        <w:t>ớng mắc về các thủ tục pháp lý và số tiền nhà tài trợ chuyển vào cuối năm dẫn đến chưa kịp xác nhận viện trợ.</w:t>
      </w:r>
    </w:p>
    <w:p w:rsidR="001243D6" w:rsidRDefault="00E76E10" w:rsidP="00403DE4">
      <w:pPr>
        <w:suppressAutoHyphens w:val="0"/>
        <w:spacing w:before="120" w:after="120" w:line="252" w:lineRule="auto"/>
        <w:ind w:leftChars="0" w:left="0" w:firstLineChars="0" w:firstLine="680"/>
        <w:jc w:val="both"/>
        <w:textDirection w:val="lrTb"/>
        <w:textAlignment w:val="auto"/>
        <w:outlineLvl w:val="9"/>
        <w:rPr>
          <w:rFonts w:ascii="Times New Roman" w:hAnsi="Times New Roman"/>
          <w:b/>
          <w:position w:val="0"/>
          <w:lang w:val="vi-VN"/>
        </w:rPr>
      </w:pPr>
      <w:r w:rsidRPr="007D7D53">
        <w:rPr>
          <w:rFonts w:ascii="Times New Roman" w:eastAsia="Calibri" w:hAnsi="Times New Roman"/>
          <w:b/>
          <w:position w:val="0"/>
          <w:lang w:val="vi-VN"/>
        </w:rPr>
        <w:t>7.</w:t>
      </w:r>
      <w:r w:rsidRPr="0062613A">
        <w:rPr>
          <w:rFonts w:ascii="Times New Roman" w:hAnsi="Times New Roman"/>
          <w:b/>
          <w:position w:val="0"/>
          <w:lang w:val="vi-VN"/>
        </w:rPr>
        <w:t xml:space="preserve"> </w:t>
      </w:r>
      <w:r w:rsidRPr="00AA697F">
        <w:rPr>
          <w:rFonts w:ascii="Times New Roman" w:eastAsia="Calibri" w:hAnsi="Times New Roman"/>
          <w:b/>
          <w:bCs/>
          <w:position w:val="0"/>
          <w:shd w:val="clear" w:color="auto" w:fill="F9FAFC"/>
          <w:lang w:val="vi-VN"/>
        </w:rPr>
        <w:t>Về công tác kiểm tra, xét duyệt quyết toán các đơn vị trực thuộc</w:t>
      </w:r>
    </w:p>
    <w:p w:rsidR="00E76E10" w:rsidRPr="001243D6" w:rsidRDefault="00E76E10" w:rsidP="00403DE4">
      <w:pPr>
        <w:suppressAutoHyphens w:val="0"/>
        <w:spacing w:before="120" w:after="120" w:line="252" w:lineRule="auto"/>
        <w:ind w:leftChars="0" w:left="0" w:firstLineChars="0" w:firstLine="680"/>
        <w:jc w:val="both"/>
        <w:textDirection w:val="lrTb"/>
        <w:textAlignment w:val="auto"/>
        <w:outlineLvl w:val="9"/>
        <w:rPr>
          <w:rFonts w:ascii="Times New Roman" w:hAnsi="Times New Roman"/>
          <w:b/>
          <w:position w:val="0"/>
          <w:lang w:val="vi-VN"/>
        </w:rPr>
      </w:pPr>
      <w:r w:rsidRPr="007D7D53">
        <w:rPr>
          <w:rFonts w:ascii="Times New Roman" w:hAnsi="Times New Roman"/>
          <w:spacing w:val="4"/>
          <w:position w:val="0"/>
          <w:lang w:val="vi-VN"/>
        </w:rPr>
        <w:t xml:space="preserve">Tại thời điểm kiểm tra, các đơn vị dự toán cấp 2 hầu hết đã tiến hành xét duyệt quyết toán các đơn vị dự toán cấp 3 theo đúng quy định, chỉ còn </w:t>
      </w:r>
      <w:r w:rsidRPr="007D7D53">
        <w:rPr>
          <w:rFonts w:ascii="Times New Roman" w:eastAsia="Calibri" w:hAnsi="Times New Roman"/>
          <w:spacing w:val="4"/>
          <w:position w:val="0"/>
          <w:shd w:val="clear" w:color="auto" w:fill="FFFFFF"/>
          <w:lang w:val="vi-VN"/>
        </w:rPr>
        <w:t xml:space="preserve">Học viện Tư pháp </w:t>
      </w:r>
      <w:r w:rsidRPr="00AA697F">
        <w:rPr>
          <w:rFonts w:ascii="Times New Roman" w:eastAsia="Calibri" w:hAnsi="Times New Roman"/>
          <w:spacing w:val="4"/>
          <w:position w:val="0"/>
          <w:lang w:val="vi-VN"/>
        </w:rPr>
        <w:t>chưa có</w:t>
      </w:r>
      <w:r w:rsidRPr="007D7D53">
        <w:rPr>
          <w:rFonts w:ascii="Times New Roman" w:eastAsia="Calibri" w:hAnsi="Times New Roman"/>
          <w:spacing w:val="4"/>
          <w:position w:val="0"/>
          <w:lang w:val="vi-VN"/>
        </w:rPr>
        <w:t xml:space="preserve"> Đối chiếu số liệu kết quả hoạt động năm 2021</w:t>
      </w:r>
      <w:r w:rsidRPr="00AA697F">
        <w:rPr>
          <w:rFonts w:ascii="Times New Roman" w:eastAsia="Calibri" w:hAnsi="Times New Roman"/>
          <w:spacing w:val="4"/>
          <w:position w:val="0"/>
          <w:lang w:val="vi-VN"/>
        </w:rPr>
        <w:t xml:space="preserve"> đối với Trung tâm Tư vấn pháp luật vì Trung tâm nộp hồ sơ báo cáo tài chính</w:t>
      </w:r>
      <w:r w:rsidRPr="00AA697F" w:rsidDel="00274735">
        <w:rPr>
          <w:rFonts w:ascii="Times New Roman" w:eastAsia="Calibri" w:hAnsi="Times New Roman"/>
          <w:spacing w:val="4"/>
          <w:position w:val="0"/>
          <w:lang w:val="vi-VN"/>
        </w:rPr>
        <w:t xml:space="preserve"> </w:t>
      </w:r>
      <w:r w:rsidRPr="00AA697F">
        <w:rPr>
          <w:rFonts w:ascii="Times New Roman" w:eastAsia="Calibri" w:hAnsi="Times New Roman"/>
          <w:spacing w:val="4"/>
          <w:position w:val="0"/>
          <w:lang w:val="vi-VN"/>
        </w:rPr>
        <w:t>muộn và chưa có báo cáo giải trình một số nội dung chi, định mức chi, hoàn thiện chứng từ thu chi theo quy định.</w:t>
      </w:r>
    </w:p>
    <w:p w:rsidR="005266B5" w:rsidRPr="001620E7" w:rsidRDefault="005266B5" w:rsidP="00403DE4">
      <w:pPr>
        <w:spacing w:before="120" w:after="120" w:line="252" w:lineRule="auto"/>
        <w:ind w:left="-3" w:firstLineChars="0" w:firstLine="720"/>
        <w:jc w:val="both"/>
        <w:rPr>
          <w:rFonts w:ascii="Times New Roman Bold" w:hAnsi="Times New Roman Bold"/>
          <w:spacing w:val="-4"/>
          <w:position w:val="0"/>
          <w:lang w:val="vi-VN"/>
        </w:rPr>
      </w:pPr>
      <w:r w:rsidRPr="001620E7">
        <w:rPr>
          <w:rFonts w:ascii="Times New Roman Bold" w:hAnsi="Times New Roman Bold"/>
          <w:b/>
          <w:spacing w:val="-4"/>
          <w:position w:val="0"/>
          <w:sz w:val="26"/>
          <w:lang w:val="vi-VN"/>
        </w:rPr>
        <w:t xml:space="preserve">B. THỰC HIỆN DỰ TOÁN </w:t>
      </w:r>
      <w:r w:rsidR="007D7D53" w:rsidRPr="001620E7">
        <w:rPr>
          <w:rFonts w:ascii="Times New Roman Bold" w:hAnsi="Times New Roman Bold"/>
          <w:b/>
          <w:spacing w:val="-4"/>
          <w:position w:val="0"/>
          <w:sz w:val="26"/>
          <w:lang w:val="vi-VN"/>
        </w:rPr>
        <w:t xml:space="preserve">THU, </w:t>
      </w:r>
      <w:r w:rsidRPr="001620E7">
        <w:rPr>
          <w:rFonts w:ascii="Times New Roman Bold" w:hAnsi="Times New Roman Bold"/>
          <w:b/>
          <w:spacing w:val="-4"/>
          <w:position w:val="0"/>
          <w:sz w:val="26"/>
          <w:lang w:val="vi-VN"/>
        </w:rPr>
        <w:t xml:space="preserve">CHI </w:t>
      </w:r>
      <w:r w:rsidR="0094339E" w:rsidRPr="0094339E">
        <w:rPr>
          <w:rFonts w:ascii="Times New Roman Bold" w:hAnsi="Times New Roman Bold"/>
          <w:b/>
          <w:spacing w:val="-4"/>
          <w:position w:val="0"/>
          <w:sz w:val="26"/>
          <w:lang w:val="vi-VN"/>
        </w:rPr>
        <w:t>NSNN</w:t>
      </w:r>
      <w:r w:rsidRPr="001620E7">
        <w:rPr>
          <w:rFonts w:ascii="Times New Roman Bold" w:hAnsi="Times New Roman Bold"/>
          <w:b/>
          <w:spacing w:val="-4"/>
          <w:position w:val="0"/>
          <w:sz w:val="26"/>
          <w:lang w:val="vi-VN"/>
        </w:rPr>
        <w:t xml:space="preserve"> NĂM 202</w:t>
      </w:r>
      <w:r w:rsidR="007D7D53" w:rsidRPr="001620E7">
        <w:rPr>
          <w:rFonts w:ascii="Times New Roman Bold" w:hAnsi="Times New Roman Bold"/>
          <w:b/>
          <w:spacing w:val="-4"/>
          <w:position w:val="0"/>
          <w:sz w:val="26"/>
          <w:lang w:val="vi-VN"/>
        </w:rPr>
        <w:t>2</w:t>
      </w:r>
    </w:p>
    <w:p w:rsidR="005266B5" w:rsidRPr="00C10B68" w:rsidRDefault="005266B5" w:rsidP="00403DE4">
      <w:pPr>
        <w:spacing w:before="120" w:after="120" w:line="252" w:lineRule="auto"/>
        <w:ind w:leftChars="0" w:left="0" w:firstLineChars="0" w:firstLine="717"/>
        <w:jc w:val="both"/>
        <w:rPr>
          <w:rFonts w:ascii="Times New Roman" w:hAnsi="Times New Roman"/>
          <w:sz w:val="26"/>
          <w:szCs w:val="26"/>
          <w:lang w:val="vi-VN"/>
        </w:rPr>
      </w:pPr>
      <w:r w:rsidRPr="00C10B68">
        <w:rPr>
          <w:rFonts w:ascii="Times New Roman" w:hAnsi="Times New Roman"/>
          <w:b/>
          <w:sz w:val="26"/>
          <w:szCs w:val="26"/>
          <w:lang w:val="vi-VN"/>
        </w:rPr>
        <w:t>I. THỰC HIỆN DỰ TOÁN THU NSNN 202</w:t>
      </w:r>
      <w:r w:rsidR="007D7D53" w:rsidRPr="00C10B68">
        <w:rPr>
          <w:rFonts w:ascii="Times New Roman" w:hAnsi="Times New Roman"/>
          <w:b/>
          <w:sz w:val="26"/>
          <w:szCs w:val="26"/>
          <w:lang w:val="vi-VN"/>
        </w:rPr>
        <w:t>2</w:t>
      </w:r>
    </w:p>
    <w:p w:rsidR="005266B5" w:rsidRPr="00C10B68" w:rsidRDefault="005266B5" w:rsidP="00403DE4">
      <w:pPr>
        <w:spacing w:before="120" w:after="120" w:line="252" w:lineRule="auto"/>
        <w:ind w:left="0" w:hanging="3"/>
        <w:jc w:val="both"/>
        <w:rPr>
          <w:rFonts w:ascii="Times New Roman" w:hAnsi="Times New Roman"/>
          <w:lang w:val="vi-VN"/>
        </w:rPr>
      </w:pPr>
      <w:r w:rsidRPr="00C10B68">
        <w:rPr>
          <w:rFonts w:ascii="Times New Roman" w:hAnsi="Times New Roman"/>
          <w:lang w:val="vi-VN"/>
        </w:rPr>
        <w:tab/>
      </w:r>
      <w:r w:rsidRPr="00C10B68">
        <w:rPr>
          <w:rFonts w:ascii="Times New Roman" w:hAnsi="Times New Roman"/>
          <w:lang w:val="vi-VN"/>
        </w:rPr>
        <w:tab/>
      </w:r>
      <w:r w:rsidRPr="00C10B68">
        <w:rPr>
          <w:rFonts w:ascii="Times New Roman" w:hAnsi="Times New Roman"/>
          <w:b/>
          <w:lang w:val="vi-VN"/>
        </w:rPr>
        <w:t>1. Số thu phí, lệ phí</w:t>
      </w:r>
    </w:p>
    <w:p w:rsidR="007D7D53" w:rsidRPr="00954744" w:rsidRDefault="007D7D53" w:rsidP="00403DE4">
      <w:pPr>
        <w:spacing w:before="120" w:after="120" w:line="252" w:lineRule="auto"/>
        <w:ind w:left="0" w:hanging="3"/>
        <w:jc w:val="center"/>
        <w:rPr>
          <w:rFonts w:ascii="Times New Roman" w:hAnsi="Times New Roman"/>
          <w:lang w:val="pt-BR"/>
        </w:rPr>
      </w:pPr>
      <w:r w:rsidRPr="00954744">
        <w:rPr>
          <w:rFonts w:ascii="Times New Roman" w:hAnsi="Times New Roman"/>
          <w:b/>
          <w:lang w:val="pt-BR"/>
        </w:rPr>
        <w:t xml:space="preserve">Bảng </w:t>
      </w:r>
      <w:r w:rsidR="0012697C">
        <w:rPr>
          <w:rFonts w:ascii="Times New Roman" w:hAnsi="Times New Roman"/>
          <w:b/>
          <w:lang w:val="pt-BR"/>
        </w:rPr>
        <w:t>3</w:t>
      </w:r>
      <w:r w:rsidRPr="00954744">
        <w:rPr>
          <w:rFonts w:ascii="Times New Roman" w:hAnsi="Times New Roman"/>
          <w:b/>
          <w:lang w:val="pt-BR"/>
        </w:rPr>
        <w:t>: Tổng hợp kết quả thu phí, lệ phí năm 202</w:t>
      </w:r>
      <w:r>
        <w:rPr>
          <w:rFonts w:ascii="Times New Roman" w:hAnsi="Times New Roman"/>
          <w:b/>
          <w:lang w:val="pt-BR"/>
        </w:rPr>
        <w:t>2</w:t>
      </w:r>
    </w:p>
    <w:p w:rsidR="007D7D53" w:rsidRPr="00004CDB" w:rsidRDefault="007D7D53" w:rsidP="00403DE4">
      <w:pPr>
        <w:spacing w:before="120" w:after="120" w:line="252" w:lineRule="auto"/>
        <w:ind w:left="0" w:hanging="3"/>
        <w:jc w:val="right"/>
        <w:rPr>
          <w:rFonts w:ascii="Times New Roman" w:hAnsi="Times New Roman"/>
          <w:i/>
        </w:rPr>
      </w:pPr>
      <w:r w:rsidRPr="00004CDB">
        <w:rPr>
          <w:rFonts w:ascii="Times New Roman" w:hAnsi="Times New Roman"/>
          <w:i/>
        </w:rPr>
        <w:t>Đơn vị: Triệu đồng</w:t>
      </w:r>
    </w:p>
    <w:tbl>
      <w:tblPr>
        <w:tblW w:w="9361" w:type="dxa"/>
        <w:tblInd w:w="103" w:type="dxa"/>
        <w:tblLayout w:type="fixed"/>
        <w:tblLook w:val="0000" w:firstRow="0" w:lastRow="0" w:firstColumn="0" w:lastColumn="0" w:noHBand="0" w:noVBand="0"/>
      </w:tblPr>
      <w:tblGrid>
        <w:gridCol w:w="680"/>
        <w:gridCol w:w="2586"/>
        <w:gridCol w:w="1275"/>
        <w:gridCol w:w="1134"/>
        <w:gridCol w:w="1276"/>
        <w:gridCol w:w="1134"/>
        <w:gridCol w:w="1276"/>
      </w:tblGrid>
      <w:tr w:rsidR="007D7D53" w:rsidRPr="00054192" w:rsidTr="007D7D53">
        <w:trPr>
          <w:trHeight w:val="391"/>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F56029" w:rsidRDefault="00F56029" w:rsidP="00403DE4">
            <w:pPr>
              <w:spacing w:before="120" w:after="120" w:line="252" w:lineRule="auto"/>
              <w:ind w:hanging="2"/>
              <w:jc w:val="center"/>
              <w:rPr>
                <w:rFonts w:ascii="Times New Roman" w:hAnsi="Times New Roman"/>
                <w:b/>
                <w:sz w:val="24"/>
                <w:szCs w:val="24"/>
              </w:rPr>
            </w:pPr>
          </w:p>
          <w:p w:rsidR="00F56029" w:rsidRDefault="00F56029" w:rsidP="00403DE4">
            <w:pPr>
              <w:spacing w:before="120" w:after="120" w:line="252" w:lineRule="auto"/>
              <w:ind w:hanging="2"/>
              <w:jc w:val="center"/>
              <w:rPr>
                <w:rFonts w:ascii="Times New Roman" w:hAnsi="Times New Roman"/>
                <w:b/>
                <w:sz w:val="24"/>
                <w:szCs w:val="24"/>
              </w:rPr>
            </w:pPr>
          </w:p>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STT</w:t>
            </w:r>
          </w:p>
        </w:tc>
        <w:tc>
          <w:tcPr>
            <w:tcW w:w="2586" w:type="dxa"/>
            <w:vMerge w:val="restart"/>
            <w:tcBorders>
              <w:top w:val="single" w:sz="4" w:space="0" w:color="000000"/>
              <w:left w:val="single" w:sz="4" w:space="0" w:color="000000"/>
              <w:bottom w:val="single" w:sz="4" w:space="0" w:color="000000"/>
              <w:right w:val="single" w:sz="4" w:space="0" w:color="000000"/>
            </w:tcBorders>
          </w:tcPr>
          <w:p w:rsidR="00F56029" w:rsidRDefault="00F56029" w:rsidP="00403DE4">
            <w:pPr>
              <w:spacing w:before="120" w:after="120" w:line="252" w:lineRule="auto"/>
              <w:ind w:hanging="2"/>
              <w:jc w:val="center"/>
              <w:rPr>
                <w:rFonts w:ascii="Times New Roman" w:hAnsi="Times New Roman"/>
                <w:b/>
                <w:sz w:val="24"/>
                <w:szCs w:val="24"/>
              </w:rPr>
            </w:pPr>
          </w:p>
          <w:p w:rsidR="00F56029" w:rsidRDefault="00F56029" w:rsidP="00403DE4">
            <w:pPr>
              <w:spacing w:before="120" w:after="120" w:line="252" w:lineRule="auto"/>
              <w:ind w:hanging="2"/>
              <w:jc w:val="center"/>
              <w:rPr>
                <w:rFonts w:ascii="Times New Roman" w:hAnsi="Times New Roman"/>
                <w:b/>
                <w:sz w:val="24"/>
                <w:szCs w:val="24"/>
              </w:rPr>
            </w:pPr>
          </w:p>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Chỉ tiêu</w:t>
            </w:r>
          </w:p>
        </w:tc>
        <w:tc>
          <w:tcPr>
            <w:tcW w:w="1275" w:type="dxa"/>
            <w:vMerge w:val="restart"/>
            <w:tcBorders>
              <w:top w:val="single" w:sz="4" w:space="0" w:color="000000"/>
              <w:left w:val="single" w:sz="4" w:space="0" w:color="000000"/>
              <w:bottom w:val="single" w:sz="4" w:space="0" w:color="000000"/>
              <w:right w:val="single" w:sz="4" w:space="0" w:color="000000"/>
            </w:tcBorders>
          </w:tcPr>
          <w:p w:rsidR="00F56029" w:rsidRDefault="00F56029" w:rsidP="00403DE4">
            <w:pPr>
              <w:spacing w:before="120" w:after="120" w:line="252" w:lineRule="auto"/>
              <w:ind w:hanging="2"/>
              <w:jc w:val="center"/>
              <w:rPr>
                <w:rFonts w:ascii="Times New Roman" w:hAnsi="Times New Roman"/>
                <w:b/>
                <w:sz w:val="24"/>
                <w:szCs w:val="24"/>
              </w:rPr>
            </w:pPr>
          </w:p>
          <w:p w:rsidR="007D7D53" w:rsidRPr="00054192" w:rsidRDefault="007D7D53" w:rsidP="00F56029">
            <w:pPr>
              <w:spacing w:before="360" w:after="120" w:line="252" w:lineRule="auto"/>
              <w:ind w:hanging="2"/>
              <w:jc w:val="center"/>
              <w:rPr>
                <w:rFonts w:ascii="Times New Roman" w:hAnsi="Times New Roman"/>
                <w:sz w:val="24"/>
                <w:szCs w:val="24"/>
              </w:rPr>
            </w:pPr>
            <w:r w:rsidRPr="00054192">
              <w:rPr>
                <w:rFonts w:ascii="Times New Roman" w:hAnsi="Times New Roman"/>
                <w:b/>
                <w:sz w:val="24"/>
                <w:szCs w:val="24"/>
              </w:rPr>
              <w:t>Thực hiện năm 202</w:t>
            </w:r>
            <w:r>
              <w:rPr>
                <w:rFonts w:ascii="Times New Roman" w:hAnsi="Times New Roman"/>
                <w:b/>
                <w:sz w:val="24"/>
                <w:szCs w:val="24"/>
              </w:rPr>
              <w:t>1</w:t>
            </w:r>
          </w:p>
        </w:tc>
        <w:tc>
          <w:tcPr>
            <w:tcW w:w="3544" w:type="dxa"/>
            <w:gridSpan w:val="3"/>
            <w:tcBorders>
              <w:top w:val="single" w:sz="4" w:space="0" w:color="000000"/>
              <w:left w:val="nil"/>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Năm 202</w:t>
            </w:r>
            <w:r>
              <w:rPr>
                <w:rFonts w:ascii="Times New Roman" w:hAnsi="Times New Roman"/>
                <w:b/>
                <w:sz w:val="24"/>
                <w:szCs w:val="24"/>
              </w:rPr>
              <w:t>2</w:t>
            </w:r>
          </w:p>
        </w:tc>
        <w:tc>
          <w:tcPr>
            <w:tcW w:w="1276" w:type="dxa"/>
            <w:vMerge w:val="restart"/>
            <w:tcBorders>
              <w:top w:val="single" w:sz="4" w:space="0" w:color="000000"/>
              <w:left w:val="nil"/>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So sánh</w:t>
            </w:r>
            <w:r>
              <w:rPr>
                <w:rFonts w:ascii="Times New Roman" w:hAnsi="Times New Roman"/>
                <w:b/>
                <w:sz w:val="24"/>
                <w:szCs w:val="24"/>
              </w:rPr>
              <w:t xml:space="preserve"> ước thực hiện</w:t>
            </w:r>
            <w:r w:rsidRPr="00054192">
              <w:rPr>
                <w:rFonts w:ascii="Times New Roman" w:hAnsi="Times New Roman"/>
                <w:b/>
                <w:sz w:val="24"/>
                <w:szCs w:val="24"/>
              </w:rPr>
              <w:t xml:space="preserve"> năm 202</w:t>
            </w:r>
            <w:r>
              <w:rPr>
                <w:rFonts w:ascii="Times New Roman" w:hAnsi="Times New Roman"/>
                <w:b/>
                <w:sz w:val="24"/>
                <w:szCs w:val="24"/>
              </w:rPr>
              <w:t xml:space="preserve">2 </w:t>
            </w:r>
            <w:r w:rsidRPr="00054192">
              <w:rPr>
                <w:rFonts w:ascii="Times New Roman" w:hAnsi="Times New Roman"/>
                <w:b/>
                <w:sz w:val="24"/>
                <w:szCs w:val="24"/>
              </w:rPr>
              <w:t>với năm 202</w:t>
            </w:r>
            <w:r>
              <w:rPr>
                <w:rFonts w:ascii="Times New Roman" w:hAnsi="Times New Roman"/>
                <w:b/>
                <w:sz w:val="24"/>
                <w:szCs w:val="24"/>
              </w:rPr>
              <w:t>1</w:t>
            </w:r>
            <w:r w:rsidRPr="00054192">
              <w:rPr>
                <w:rFonts w:ascii="Times New Roman" w:hAnsi="Times New Roman"/>
                <w:b/>
                <w:sz w:val="24"/>
                <w:szCs w:val="24"/>
              </w:rPr>
              <w:t xml:space="preserve"> (%)</w:t>
            </w:r>
          </w:p>
        </w:tc>
      </w:tr>
      <w:tr w:rsidR="007D7D53" w:rsidRPr="00054192" w:rsidTr="007D7D53">
        <w:trPr>
          <w:trHeight w:val="630"/>
          <w:tblHeader/>
        </w:trPr>
        <w:tc>
          <w:tcPr>
            <w:tcW w:w="680" w:type="dxa"/>
            <w:vMerge/>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widowControl w:val="0"/>
              <w:pBdr>
                <w:top w:val="nil"/>
                <w:left w:val="nil"/>
                <w:bottom w:val="nil"/>
                <w:right w:val="nil"/>
                <w:between w:val="nil"/>
              </w:pBdr>
              <w:spacing w:before="120" w:after="120" w:line="252" w:lineRule="auto"/>
              <w:ind w:hanging="2"/>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widowControl w:val="0"/>
              <w:pBdr>
                <w:top w:val="nil"/>
                <w:left w:val="nil"/>
                <w:bottom w:val="nil"/>
                <w:right w:val="nil"/>
                <w:between w:val="nil"/>
              </w:pBdr>
              <w:spacing w:before="120" w:after="120" w:line="252" w:lineRule="auto"/>
              <w:ind w:hanging="2"/>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widowControl w:val="0"/>
              <w:pBdr>
                <w:top w:val="nil"/>
                <w:left w:val="nil"/>
                <w:bottom w:val="nil"/>
                <w:right w:val="nil"/>
                <w:between w:val="nil"/>
              </w:pBdr>
              <w:spacing w:before="120" w:after="120" w:line="252" w:lineRule="auto"/>
              <w:ind w:hanging="2"/>
              <w:rPr>
                <w:rFonts w:ascii="Times New Roman" w:hAnsi="Times New Roman"/>
                <w:sz w:val="24"/>
                <w:szCs w:val="24"/>
              </w:rPr>
            </w:pPr>
          </w:p>
        </w:tc>
        <w:tc>
          <w:tcPr>
            <w:tcW w:w="1134" w:type="dxa"/>
            <w:tcBorders>
              <w:top w:val="nil"/>
              <w:left w:val="nil"/>
              <w:bottom w:val="single" w:sz="4" w:space="0" w:color="000000"/>
              <w:right w:val="single" w:sz="4" w:space="0" w:color="000000"/>
            </w:tcBorders>
          </w:tcPr>
          <w:p w:rsidR="007D7D53" w:rsidRPr="00054192" w:rsidRDefault="007D7D53" w:rsidP="00F56029">
            <w:pPr>
              <w:spacing w:before="240" w:after="120" w:line="252" w:lineRule="auto"/>
              <w:ind w:hanging="2"/>
              <w:jc w:val="center"/>
              <w:rPr>
                <w:rFonts w:ascii="Times New Roman" w:hAnsi="Times New Roman"/>
                <w:sz w:val="24"/>
                <w:szCs w:val="24"/>
              </w:rPr>
            </w:pPr>
            <w:r w:rsidRPr="00054192">
              <w:rPr>
                <w:rFonts w:ascii="Times New Roman" w:hAnsi="Times New Roman"/>
                <w:b/>
                <w:sz w:val="24"/>
                <w:szCs w:val="24"/>
              </w:rPr>
              <w:t>Dự toán</w:t>
            </w:r>
          </w:p>
        </w:tc>
        <w:tc>
          <w:tcPr>
            <w:tcW w:w="1276" w:type="dxa"/>
            <w:tcBorders>
              <w:top w:val="nil"/>
              <w:left w:val="nil"/>
              <w:bottom w:val="single" w:sz="4" w:space="0" w:color="000000"/>
              <w:right w:val="single" w:sz="4" w:space="0" w:color="000000"/>
            </w:tcBorders>
          </w:tcPr>
          <w:p w:rsidR="007D7D53" w:rsidRPr="00054192" w:rsidRDefault="007D7D53" w:rsidP="00F56029">
            <w:pPr>
              <w:spacing w:before="240" w:after="120" w:line="252" w:lineRule="auto"/>
              <w:ind w:hanging="2"/>
              <w:jc w:val="center"/>
              <w:rPr>
                <w:rFonts w:ascii="Times New Roman" w:hAnsi="Times New Roman"/>
                <w:sz w:val="24"/>
                <w:szCs w:val="24"/>
              </w:rPr>
            </w:pPr>
            <w:r w:rsidRPr="00054192">
              <w:rPr>
                <w:rFonts w:ascii="Times New Roman" w:hAnsi="Times New Roman"/>
                <w:b/>
                <w:sz w:val="24"/>
                <w:szCs w:val="24"/>
              </w:rPr>
              <w:t>Ước thực hiện</w:t>
            </w:r>
          </w:p>
        </w:tc>
        <w:tc>
          <w:tcPr>
            <w:tcW w:w="1134" w:type="dxa"/>
            <w:tcBorders>
              <w:top w:val="nil"/>
              <w:left w:val="nil"/>
              <w:bottom w:val="single" w:sz="4" w:space="0" w:color="000000"/>
              <w:right w:val="single" w:sz="4" w:space="0" w:color="000000"/>
            </w:tcBorders>
          </w:tcPr>
          <w:p w:rsidR="007D7D53" w:rsidRPr="00054192" w:rsidRDefault="007D7D53" w:rsidP="00F56029">
            <w:pPr>
              <w:spacing w:before="240" w:after="120" w:line="252" w:lineRule="auto"/>
              <w:ind w:hanging="2"/>
              <w:jc w:val="center"/>
              <w:rPr>
                <w:rFonts w:ascii="Times New Roman" w:hAnsi="Times New Roman"/>
                <w:sz w:val="24"/>
                <w:szCs w:val="24"/>
              </w:rPr>
            </w:pPr>
            <w:r>
              <w:rPr>
                <w:rFonts w:ascii="Times New Roman" w:hAnsi="Times New Roman"/>
                <w:b/>
                <w:sz w:val="24"/>
                <w:szCs w:val="24"/>
              </w:rPr>
              <w:t>Tỉ lệ (%) đạt được</w:t>
            </w:r>
          </w:p>
        </w:tc>
        <w:tc>
          <w:tcPr>
            <w:tcW w:w="1276" w:type="dxa"/>
            <w:vMerge/>
            <w:tcBorders>
              <w:left w:val="nil"/>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A</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B</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1</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2</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3</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 4=3/2</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5=3/1</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 </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TỔNG CỘNG</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349.667</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399.698</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391.973</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98,07</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112,10</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I</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 xml:space="preserve">SỐ THU LỆ PHÍ </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1.674</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sidRPr="00054192">
              <w:rPr>
                <w:rFonts w:ascii="Times New Roman" w:hAnsi="Times New Roman"/>
                <w:b/>
                <w:bCs/>
                <w:sz w:val="24"/>
                <w:szCs w:val="24"/>
              </w:rPr>
              <w:t>5.235</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sidRPr="00054192">
              <w:rPr>
                <w:rFonts w:ascii="Times New Roman" w:hAnsi="Times New Roman"/>
                <w:b/>
                <w:bCs/>
                <w:sz w:val="24"/>
                <w:szCs w:val="24"/>
              </w:rPr>
              <w:t>2.</w:t>
            </w:r>
            <w:r>
              <w:rPr>
                <w:rFonts w:ascii="Times New Roman" w:hAnsi="Times New Roman"/>
                <w:b/>
                <w:bCs/>
                <w:sz w:val="24"/>
                <w:szCs w:val="24"/>
              </w:rPr>
              <w:t>625</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50,00</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156,81</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1</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Cục Bổ trợ Tư pháp</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112</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225</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225</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w:t>
            </w:r>
            <w:r w:rsidRPr="00054192">
              <w:rPr>
                <w:rFonts w:ascii="Times New Roman" w:hAnsi="Times New Roman"/>
                <w:sz w:val="24"/>
                <w:szCs w:val="24"/>
              </w:rPr>
              <w:t>,00</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200,89</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2</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Cục Con nuôi</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1.562</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5.025</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2.400</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sidRPr="00054192">
              <w:rPr>
                <w:rFonts w:ascii="Times New Roman" w:hAnsi="Times New Roman"/>
                <w:sz w:val="24"/>
                <w:szCs w:val="24"/>
              </w:rPr>
              <w:t>47,</w:t>
            </w:r>
            <w:r>
              <w:rPr>
                <w:rFonts w:ascii="Times New Roman" w:hAnsi="Times New Roman"/>
                <w:sz w:val="24"/>
                <w:szCs w:val="24"/>
              </w:rPr>
              <w:t>76</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153,65</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lastRenderedPageBreak/>
              <w:t>II</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SỐ THU PHÍ</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347.993</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sidRPr="00054192">
              <w:rPr>
                <w:rFonts w:ascii="Times New Roman" w:hAnsi="Times New Roman"/>
                <w:b/>
                <w:bCs/>
                <w:sz w:val="24"/>
                <w:szCs w:val="24"/>
              </w:rPr>
              <w:t>391.094</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389.348</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98,71</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bCs/>
                <w:sz w:val="24"/>
                <w:szCs w:val="24"/>
              </w:rPr>
            </w:pPr>
            <w:r>
              <w:rPr>
                <w:rFonts w:ascii="Times New Roman" w:hAnsi="Times New Roman"/>
                <w:b/>
                <w:bCs/>
                <w:sz w:val="24"/>
                <w:szCs w:val="24"/>
              </w:rPr>
              <w:t>111,88</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1</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Cục Bổ trợ Tư pháp</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3.121</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6.648</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6.648</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100,00</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213,01</w:t>
            </w:r>
          </w:p>
        </w:tc>
      </w:tr>
      <w:tr w:rsidR="007D7D53" w:rsidRPr="00054192" w:rsidTr="007D7D53">
        <w:trPr>
          <w:trHeight w:val="630"/>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2</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Cục đăng ký quốc gia GDBĐ và 03 Trung tâm thuộc Cục</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44.889</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54.800</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51.700</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94,34</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115,17</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3</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Trung tâm lý lịch tư pháp quốc gia</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9.322</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13.000</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w:t>
            </w:r>
            <w:r w:rsidRPr="00054192">
              <w:rPr>
                <w:rFonts w:ascii="Times New Roman" w:hAnsi="Times New Roman"/>
                <w:sz w:val="24"/>
                <w:szCs w:val="24"/>
              </w:rPr>
              <w:t>.000</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84,62</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sidRPr="00054192">
              <w:rPr>
                <w:rFonts w:ascii="Times New Roman" w:hAnsi="Times New Roman"/>
                <w:sz w:val="24"/>
                <w:szCs w:val="24"/>
              </w:rPr>
              <w:t>1</w:t>
            </w:r>
            <w:r>
              <w:rPr>
                <w:rFonts w:ascii="Times New Roman" w:hAnsi="Times New Roman"/>
                <w:sz w:val="24"/>
                <w:szCs w:val="24"/>
              </w:rPr>
              <w:t>18</w:t>
            </w:r>
            <w:r w:rsidRPr="00054192">
              <w:rPr>
                <w:rFonts w:ascii="Times New Roman" w:hAnsi="Times New Roman"/>
                <w:sz w:val="24"/>
                <w:szCs w:val="24"/>
              </w:rPr>
              <w:t>,00</w:t>
            </w:r>
          </w:p>
        </w:tc>
      </w:tr>
      <w:tr w:rsidR="007D7D53" w:rsidRPr="00054192" w:rsidTr="007D7D53">
        <w:trPr>
          <w:trHeight w:val="402"/>
        </w:trPr>
        <w:tc>
          <w:tcPr>
            <w:tcW w:w="680"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4</w:t>
            </w:r>
          </w:p>
        </w:tc>
        <w:tc>
          <w:tcPr>
            <w:tcW w:w="258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Tổng cục Thi hành án dân sự</w:t>
            </w:r>
          </w:p>
        </w:tc>
        <w:tc>
          <w:tcPr>
            <w:tcW w:w="1275"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290.661</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sidRPr="00054192">
              <w:rPr>
                <w:rFonts w:ascii="Times New Roman" w:hAnsi="Times New Roman"/>
                <w:sz w:val="24"/>
                <w:szCs w:val="24"/>
              </w:rPr>
              <w:t>320.000</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320</w:t>
            </w:r>
            <w:r w:rsidRPr="00054192">
              <w:rPr>
                <w:rFonts w:ascii="Times New Roman" w:hAnsi="Times New Roman"/>
                <w:sz w:val="24"/>
                <w:szCs w:val="24"/>
              </w:rPr>
              <w:t>.000</w:t>
            </w:r>
          </w:p>
        </w:tc>
        <w:tc>
          <w:tcPr>
            <w:tcW w:w="113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100,000</w:t>
            </w:r>
          </w:p>
        </w:tc>
        <w:tc>
          <w:tcPr>
            <w:tcW w:w="1276"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110,10</w:t>
            </w:r>
          </w:p>
        </w:tc>
      </w:tr>
    </w:tbl>
    <w:p w:rsidR="007D7D53" w:rsidRPr="00054192" w:rsidRDefault="007D7D53" w:rsidP="00403DE4">
      <w:pPr>
        <w:spacing w:before="120" w:after="120" w:line="252" w:lineRule="auto"/>
        <w:ind w:left="0" w:hanging="3"/>
        <w:jc w:val="center"/>
        <w:rPr>
          <w:rFonts w:ascii="Times New Roman" w:hAnsi="Times New Roman"/>
        </w:rPr>
      </w:pPr>
      <w:r w:rsidRPr="00054192">
        <w:rPr>
          <w:rFonts w:ascii="Times New Roman" w:hAnsi="Times New Roman"/>
          <w:i/>
        </w:rPr>
        <w:t xml:space="preserve">(Chi tiết từng đơn vị, từng khoản thu phí, lệ phí theo Phụ lục số </w:t>
      </w:r>
      <w:r w:rsidR="001620E7">
        <w:rPr>
          <w:rFonts w:ascii="Times New Roman" w:hAnsi="Times New Roman"/>
          <w:i/>
        </w:rPr>
        <w:t>III</w:t>
      </w:r>
      <w:r w:rsidRPr="00054192">
        <w:rPr>
          <w:rFonts w:ascii="Times New Roman" w:hAnsi="Times New Roman"/>
          <w:i/>
        </w:rPr>
        <w:t xml:space="preserve"> đính kèm)</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Tổng dự toán thu Bộ giao các đơn vị thực hiện năm 202</w:t>
      </w:r>
      <w:r>
        <w:rPr>
          <w:rFonts w:ascii="Times New Roman" w:hAnsi="Times New Roman"/>
        </w:rPr>
        <w:t>2</w:t>
      </w:r>
      <w:r w:rsidRPr="00054192">
        <w:rPr>
          <w:rFonts w:ascii="Times New Roman" w:hAnsi="Times New Roman"/>
        </w:rPr>
        <w:t xml:space="preserve"> là </w:t>
      </w:r>
      <w:r>
        <w:rPr>
          <w:rFonts w:ascii="Times New Roman" w:hAnsi="Times New Roman"/>
        </w:rPr>
        <w:t>399.698</w:t>
      </w:r>
      <w:r w:rsidRPr="00054192">
        <w:rPr>
          <w:rFonts w:ascii="Times New Roman" w:hAnsi="Times New Roman"/>
        </w:rPr>
        <w:t xml:space="preserve"> triệu đồng, các đơn vị báo cáo thực hiện ước đạt </w:t>
      </w:r>
      <w:r>
        <w:rPr>
          <w:rFonts w:ascii="Times New Roman" w:hAnsi="Times New Roman"/>
        </w:rPr>
        <w:t>391.973</w:t>
      </w:r>
      <w:r w:rsidRPr="00054192">
        <w:rPr>
          <w:rFonts w:ascii="Times New Roman" w:hAnsi="Times New Roman"/>
        </w:rPr>
        <w:t xml:space="preserve"> triệu đồng, ước đạt </w:t>
      </w:r>
      <w:r>
        <w:rPr>
          <w:rFonts w:ascii="Times New Roman" w:hAnsi="Times New Roman"/>
        </w:rPr>
        <w:t>98,07</w:t>
      </w:r>
      <w:r w:rsidRPr="00054192">
        <w:rPr>
          <w:rFonts w:ascii="Times New Roman" w:hAnsi="Times New Roman"/>
        </w:rPr>
        <w:t>% so với dự toán. Trong đó:</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 xml:space="preserve">- Số thu lệ phí ước đạt </w:t>
      </w:r>
      <w:r>
        <w:rPr>
          <w:rFonts w:ascii="Times New Roman" w:hAnsi="Times New Roman"/>
        </w:rPr>
        <w:t>50,00</w:t>
      </w:r>
      <w:r w:rsidRPr="00054192">
        <w:rPr>
          <w:rFonts w:ascii="Times New Roman" w:hAnsi="Times New Roman"/>
        </w:rPr>
        <w:t xml:space="preserve">% so với dự toán; </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 xml:space="preserve">- Số thu phí ước đạt  </w:t>
      </w:r>
      <w:r>
        <w:rPr>
          <w:rFonts w:ascii="Times New Roman" w:hAnsi="Times New Roman"/>
        </w:rPr>
        <w:t>98,71</w:t>
      </w:r>
      <w:r w:rsidRPr="00054192">
        <w:rPr>
          <w:rFonts w:ascii="Times New Roman" w:hAnsi="Times New Roman"/>
        </w:rPr>
        <w:t>% so với dự toán.</w:t>
      </w:r>
    </w:p>
    <w:p w:rsidR="007D7D53" w:rsidRPr="00054192" w:rsidRDefault="007D7D53" w:rsidP="00403DE4">
      <w:pPr>
        <w:spacing w:before="120" w:after="120" w:line="252" w:lineRule="auto"/>
        <w:ind w:leftChars="0" w:left="0" w:firstLineChars="0" w:firstLine="717"/>
        <w:jc w:val="both"/>
        <w:rPr>
          <w:rFonts w:ascii="Times New Roman" w:hAnsi="Times New Roman"/>
          <w:b/>
          <w:spacing w:val="-6"/>
        </w:rPr>
      </w:pPr>
      <w:r w:rsidRPr="00054192">
        <w:rPr>
          <w:rFonts w:ascii="Times New Roman" w:hAnsi="Times New Roman"/>
          <w:b/>
          <w:spacing w:val="-6"/>
        </w:rPr>
        <w:t>2. Số thu từ hoạt động sự nghiệp, dịch vụ của các đơn vị sự nghiệp có thu</w:t>
      </w:r>
    </w:p>
    <w:p w:rsidR="007D7D53" w:rsidRPr="00054192" w:rsidRDefault="007D7D53" w:rsidP="00403DE4">
      <w:pPr>
        <w:spacing w:before="120" w:after="120" w:line="252" w:lineRule="auto"/>
        <w:ind w:leftChars="0" w:left="0" w:firstLineChars="0" w:firstLine="0"/>
        <w:jc w:val="center"/>
        <w:rPr>
          <w:rFonts w:ascii="Times New Roman" w:hAnsi="Times New Roman"/>
          <w:b/>
        </w:rPr>
      </w:pPr>
      <w:r w:rsidRPr="00054192">
        <w:rPr>
          <w:rFonts w:ascii="Times New Roman" w:hAnsi="Times New Roman"/>
          <w:b/>
        </w:rPr>
        <w:t xml:space="preserve">Bảng </w:t>
      </w:r>
      <w:r w:rsidR="0012697C">
        <w:rPr>
          <w:rFonts w:ascii="Times New Roman" w:hAnsi="Times New Roman"/>
          <w:b/>
        </w:rPr>
        <w:t>4</w:t>
      </w:r>
      <w:r w:rsidRPr="00054192">
        <w:rPr>
          <w:rFonts w:ascii="Times New Roman" w:hAnsi="Times New Roman"/>
          <w:b/>
        </w:rPr>
        <w:t>: Tổng hợp số thu từ hoạt động sự nghiệp, dịch vụ năm 202</w:t>
      </w:r>
      <w:r>
        <w:rPr>
          <w:rFonts w:ascii="Times New Roman" w:hAnsi="Times New Roman"/>
          <w:b/>
        </w:rPr>
        <w:t>2</w:t>
      </w:r>
    </w:p>
    <w:p w:rsidR="007D7D53" w:rsidRPr="00054192" w:rsidRDefault="007D7D53" w:rsidP="00403DE4">
      <w:pPr>
        <w:spacing w:before="120" w:after="120" w:line="252" w:lineRule="auto"/>
        <w:ind w:left="0" w:hanging="3"/>
        <w:jc w:val="right"/>
        <w:rPr>
          <w:rFonts w:ascii="Times New Roman" w:hAnsi="Times New Roman"/>
        </w:rPr>
      </w:pPr>
      <w:r w:rsidRPr="00054192">
        <w:rPr>
          <w:rFonts w:ascii="Times New Roman" w:hAnsi="Times New Roman"/>
          <w:b/>
        </w:rPr>
        <w:t xml:space="preserve">                                                                                   </w:t>
      </w:r>
      <w:r w:rsidRPr="00054192">
        <w:rPr>
          <w:rFonts w:ascii="Times New Roman" w:hAnsi="Times New Roman"/>
          <w:i/>
        </w:rPr>
        <w:t xml:space="preserve">Đơn vị: </w:t>
      </w:r>
      <w:r>
        <w:rPr>
          <w:rFonts w:ascii="Times New Roman" w:hAnsi="Times New Roman"/>
          <w:i/>
        </w:rPr>
        <w:t>T</w:t>
      </w:r>
      <w:r w:rsidRPr="00054192">
        <w:rPr>
          <w:rFonts w:ascii="Times New Roman" w:hAnsi="Times New Roman"/>
          <w:i/>
        </w:rPr>
        <w:t>riệu đồng</w:t>
      </w:r>
    </w:p>
    <w:tbl>
      <w:tblPr>
        <w:tblW w:w="914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4176"/>
        <w:gridCol w:w="1380"/>
        <w:gridCol w:w="1439"/>
        <w:gridCol w:w="1347"/>
      </w:tblGrid>
      <w:tr w:rsidR="007D7D53" w:rsidRPr="00054192" w:rsidTr="007D7D53">
        <w:trPr>
          <w:trHeight w:val="1200"/>
          <w:tblHeader/>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TT</w:t>
            </w:r>
          </w:p>
        </w:tc>
        <w:tc>
          <w:tcPr>
            <w:tcW w:w="4176"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Tên đơn vị</w:t>
            </w:r>
          </w:p>
        </w:tc>
        <w:tc>
          <w:tcPr>
            <w:tcW w:w="1380"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Thực hiện 202</w:t>
            </w:r>
            <w:r>
              <w:rPr>
                <w:rFonts w:ascii="Times New Roman" w:hAnsi="Times New Roman"/>
                <w:b/>
                <w:sz w:val="26"/>
                <w:szCs w:val="26"/>
              </w:rPr>
              <w:t>1</w:t>
            </w:r>
          </w:p>
        </w:tc>
        <w:tc>
          <w:tcPr>
            <w:tcW w:w="1439"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Ước thực hiện 202</w:t>
            </w:r>
            <w:r>
              <w:rPr>
                <w:rFonts w:ascii="Times New Roman" w:hAnsi="Times New Roman"/>
                <w:b/>
                <w:sz w:val="26"/>
                <w:szCs w:val="26"/>
              </w:rPr>
              <w:t>2</w:t>
            </w:r>
          </w:p>
        </w:tc>
        <w:tc>
          <w:tcPr>
            <w:tcW w:w="1347"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Tỷ lệ % năm 202</w:t>
            </w:r>
            <w:r>
              <w:rPr>
                <w:rFonts w:ascii="Times New Roman" w:hAnsi="Times New Roman"/>
                <w:b/>
                <w:sz w:val="26"/>
                <w:szCs w:val="26"/>
              </w:rPr>
              <w:t>2</w:t>
            </w:r>
            <w:r w:rsidRPr="00054192">
              <w:rPr>
                <w:rFonts w:ascii="Times New Roman" w:hAnsi="Times New Roman"/>
                <w:b/>
                <w:sz w:val="26"/>
                <w:szCs w:val="26"/>
              </w:rPr>
              <w:t xml:space="preserve"> so với năm 202</w:t>
            </w:r>
            <w:r>
              <w:rPr>
                <w:rFonts w:ascii="Times New Roman" w:hAnsi="Times New Roman"/>
                <w:b/>
                <w:sz w:val="26"/>
                <w:szCs w:val="26"/>
              </w:rPr>
              <w:t>1</w:t>
            </w:r>
          </w:p>
        </w:tc>
      </w:tr>
      <w:tr w:rsidR="007D7D53" w:rsidRPr="00054192" w:rsidTr="007D7D53">
        <w:trPr>
          <w:trHeight w:val="32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A</w:t>
            </w:r>
          </w:p>
        </w:tc>
        <w:tc>
          <w:tcPr>
            <w:tcW w:w="4176"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B</w:t>
            </w:r>
          </w:p>
        </w:tc>
        <w:tc>
          <w:tcPr>
            <w:tcW w:w="1380" w:type="dxa"/>
          </w:tcPr>
          <w:p w:rsidR="007D7D53" w:rsidRPr="00004CDB" w:rsidRDefault="007D7D53" w:rsidP="00403DE4">
            <w:pPr>
              <w:spacing w:before="120" w:after="120" w:line="252" w:lineRule="auto"/>
              <w:ind w:left="0" w:hanging="3"/>
              <w:jc w:val="center"/>
              <w:rPr>
                <w:rFonts w:ascii="Times New Roman" w:hAnsi="Times New Roman"/>
                <w:b/>
                <w:sz w:val="26"/>
                <w:szCs w:val="26"/>
              </w:rPr>
            </w:pPr>
            <w:r w:rsidRPr="00004CDB">
              <w:rPr>
                <w:rFonts w:ascii="Times New Roman" w:hAnsi="Times New Roman"/>
                <w:b/>
                <w:sz w:val="26"/>
                <w:szCs w:val="26"/>
              </w:rPr>
              <w:t>1</w:t>
            </w:r>
          </w:p>
        </w:tc>
        <w:tc>
          <w:tcPr>
            <w:tcW w:w="1439" w:type="dxa"/>
          </w:tcPr>
          <w:p w:rsidR="007D7D53" w:rsidRPr="00004CDB" w:rsidRDefault="007D7D53" w:rsidP="00403DE4">
            <w:pPr>
              <w:spacing w:before="120" w:after="120" w:line="252" w:lineRule="auto"/>
              <w:ind w:left="0" w:hanging="3"/>
              <w:jc w:val="center"/>
              <w:rPr>
                <w:rFonts w:ascii="Times New Roman" w:hAnsi="Times New Roman"/>
                <w:b/>
                <w:sz w:val="26"/>
                <w:szCs w:val="26"/>
              </w:rPr>
            </w:pPr>
            <w:r w:rsidRPr="00004CDB">
              <w:rPr>
                <w:rFonts w:ascii="Times New Roman" w:hAnsi="Times New Roman"/>
                <w:b/>
                <w:sz w:val="26"/>
                <w:szCs w:val="26"/>
              </w:rPr>
              <w:t>2</w:t>
            </w:r>
          </w:p>
        </w:tc>
        <w:tc>
          <w:tcPr>
            <w:tcW w:w="1347"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3=2/1*100</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1</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Báo Pháp luật Việt Nam</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76.608</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62.000</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81%</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2</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Nhà xuất bản Tư pháp</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53.868</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45.000</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84%</w:t>
            </w:r>
          </w:p>
        </w:tc>
      </w:tr>
      <w:tr w:rsidR="007D7D53" w:rsidRPr="00054192" w:rsidTr="007D7D53">
        <w:trPr>
          <w:trHeight w:val="353"/>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3</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Pr>
                <w:rFonts w:ascii="Times New Roman" w:hAnsi="Times New Roman"/>
                <w:sz w:val="26"/>
                <w:szCs w:val="26"/>
              </w:rPr>
              <w:t>Tạp chí Dân chủ và P</w:t>
            </w:r>
            <w:r w:rsidRPr="00054192">
              <w:rPr>
                <w:rFonts w:ascii="Times New Roman" w:hAnsi="Times New Roman"/>
                <w:sz w:val="26"/>
                <w:szCs w:val="26"/>
              </w:rPr>
              <w:t>háp luật</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481</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600</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125%</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4</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Trung tâm Thông tin (Cục CNTT )</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881</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900</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102%</w:t>
            </w:r>
          </w:p>
        </w:tc>
      </w:tr>
      <w:tr w:rsidR="007D7D53" w:rsidRPr="00054192" w:rsidTr="007D7D53">
        <w:trPr>
          <w:trHeight w:val="423"/>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lastRenderedPageBreak/>
              <w:t>5</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Trường ĐH Luật Hà Nội</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182.307</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207.600</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114%</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6</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Học viện Tư pháp</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147.013</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147.019</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100%</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7</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Trường Cao đẳng Luật miền Bắc</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3.285</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4.373</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113%</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8</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Trường Cao đẳng Luật miền Trung</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3.067</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3.619</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118%</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sz w:val="26"/>
                <w:szCs w:val="26"/>
              </w:rPr>
              <w:t>9</w:t>
            </w:r>
          </w:p>
        </w:tc>
        <w:tc>
          <w:tcPr>
            <w:tcW w:w="4176" w:type="dxa"/>
          </w:tcPr>
          <w:p w:rsidR="007D7D53" w:rsidRPr="00054192" w:rsidRDefault="007D7D53" w:rsidP="00403DE4">
            <w:pPr>
              <w:spacing w:before="120" w:after="120" w:line="252" w:lineRule="auto"/>
              <w:ind w:left="0" w:hanging="3"/>
              <w:rPr>
                <w:rFonts w:ascii="Times New Roman" w:hAnsi="Times New Roman"/>
                <w:sz w:val="26"/>
                <w:szCs w:val="26"/>
              </w:rPr>
            </w:pPr>
            <w:r w:rsidRPr="00054192">
              <w:rPr>
                <w:rFonts w:ascii="Times New Roman" w:hAnsi="Times New Roman"/>
                <w:sz w:val="26"/>
                <w:szCs w:val="26"/>
              </w:rPr>
              <w:t>Trường Cao đẳng Luật miền Nam</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1.750</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3.538</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202%</w:t>
            </w:r>
          </w:p>
        </w:tc>
      </w:tr>
      <w:tr w:rsidR="007D7D53" w:rsidRPr="00054192" w:rsidTr="007D7D53">
        <w:trPr>
          <w:trHeight w:val="465"/>
        </w:trPr>
        <w:tc>
          <w:tcPr>
            <w:tcW w:w="801"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 </w:t>
            </w:r>
          </w:p>
        </w:tc>
        <w:tc>
          <w:tcPr>
            <w:tcW w:w="4176" w:type="dxa"/>
          </w:tcPr>
          <w:p w:rsidR="007D7D53" w:rsidRPr="00054192" w:rsidRDefault="007D7D53" w:rsidP="00403DE4">
            <w:pPr>
              <w:spacing w:before="120" w:after="120" w:line="252" w:lineRule="auto"/>
              <w:ind w:left="0" w:hanging="3"/>
              <w:jc w:val="center"/>
              <w:rPr>
                <w:rFonts w:ascii="Times New Roman" w:hAnsi="Times New Roman"/>
                <w:sz w:val="26"/>
                <w:szCs w:val="26"/>
              </w:rPr>
            </w:pPr>
            <w:r w:rsidRPr="00054192">
              <w:rPr>
                <w:rFonts w:ascii="Times New Roman" w:hAnsi="Times New Roman"/>
                <w:b/>
                <w:sz w:val="26"/>
                <w:szCs w:val="26"/>
              </w:rPr>
              <w:t>Tổng cộng</w:t>
            </w:r>
          </w:p>
        </w:tc>
        <w:tc>
          <w:tcPr>
            <w:tcW w:w="1380" w:type="dxa"/>
            <w:vAlign w:val="center"/>
          </w:tcPr>
          <w:p w:rsidR="007D7D53" w:rsidRPr="00054192" w:rsidRDefault="007D7D53" w:rsidP="00403DE4">
            <w:pPr>
              <w:spacing w:before="120" w:after="120" w:line="252" w:lineRule="auto"/>
              <w:ind w:left="0" w:hanging="3"/>
              <w:jc w:val="right"/>
              <w:rPr>
                <w:rFonts w:ascii="Times New Roman" w:hAnsi="Times New Roman"/>
                <w:b/>
                <w:bCs/>
                <w:sz w:val="26"/>
                <w:szCs w:val="26"/>
              </w:rPr>
            </w:pPr>
            <w:r>
              <w:rPr>
                <w:rFonts w:ascii="Times New Roman" w:hAnsi="Times New Roman"/>
                <w:b/>
                <w:bCs/>
                <w:sz w:val="26"/>
                <w:szCs w:val="26"/>
              </w:rPr>
              <w:t>469.260</w:t>
            </w:r>
          </w:p>
        </w:tc>
        <w:tc>
          <w:tcPr>
            <w:tcW w:w="1439" w:type="dxa"/>
            <w:vAlign w:val="center"/>
          </w:tcPr>
          <w:p w:rsidR="007D7D53" w:rsidRPr="00054192" w:rsidRDefault="007D7D53" w:rsidP="00403DE4">
            <w:pPr>
              <w:spacing w:before="120" w:after="120" w:line="252" w:lineRule="auto"/>
              <w:ind w:left="0" w:hanging="3"/>
              <w:jc w:val="right"/>
              <w:rPr>
                <w:rFonts w:ascii="Times New Roman" w:hAnsi="Times New Roman"/>
                <w:b/>
                <w:bCs/>
                <w:sz w:val="26"/>
                <w:szCs w:val="26"/>
              </w:rPr>
            </w:pPr>
            <w:r>
              <w:rPr>
                <w:rFonts w:ascii="Times New Roman" w:hAnsi="Times New Roman"/>
                <w:b/>
                <w:bCs/>
                <w:sz w:val="26"/>
                <w:szCs w:val="26"/>
              </w:rPr>
              <w:t>474.649</w:t>
            </w:r>
          </w:p>
        </w:tc>
        <w:tc>
          <w:tcPr>
            <w:tcW w:w="1347" w:type="dxa"/>
            <w:vAlign w:val="center"/>
          </w:tcPr>
          <w:p w:rsidR="007D7D53" w:rsidRPr="00054192" w:rsidRDefault="007D7D53" w:rsidP="00403DE4">
            <w:pPr>
              <w:spacing w:before="120" w:after="120" w:line="252" w:lineRule="auto"/>
              <w:ind w:left="0" w:hanging="3"/>
              <w:jc w:val="right"/>
              <w:rPr>
                <w:rFonts w:ascii="Times New Roman" w:hAnsi="Times New Roman"/>
                <w:b/>
                <w:sz w:val="26"/>
                <w:szCs w:val="26"/>
              </w:rPr>
            </w:pPr>
          </w:p>
        </w:tc>
      </w:tr>
    </w:tbl>
    <w:p w:rsidR="007D7D53" w:rsidRPr="00054192" w:rsidRDefault="007D7D53" w:rsidP="00403DE4">
      <w:pPr>
        <w:spacing w:before="120" w:after="120" w:line="252" w:lineRule="auto"/>
        <w:ind w:left="-3" w:firstLineChars="0" w:firstLine="720"/>
        <w:jc w:val="both"/>
        <w:rPr>
          <w:rFonts w:ascii="Times New Roman" w:hAnsi="Times New Roman"/>
          <w:sz w:val="26"/>
          <w:szCs w:val="26"/>
        </w:rPr>
      </w:pPr>
      <w:r w:rsidRPr="00054192">
        <w:rPr>
          <w:rFonts w:ascii="Times New Roman" w:hAnsi="Times New Roman"/>
          <w:b/>
          <w:sz w:val="26"/>
          <w:szCs w:val="26"/>
        </w:rPr>
        <w:t>II. THỰC HIỆN DỰ TOÁN CHI NGÂN SÁCH NHÀ NƯỚC</w:t>
      </w:r>
    </w:p>
    <w:p w:rsidR="007D7D53" w:rsidRPr="00954744" w:rsidRDefault="007D7D53" w:rsidP="00403DE4">
      <w:pPr>
        <w:spacing w:before="120" w:after="120" w:line="252" w:lineRule="auto"/>
        <w:ind w:leftChars="0" w:left="0" w:firstLineChars="0" w:firstLine="717"/>
        <w:jc w:val="both"/>
        <w:rPr>
          <w:rFonts w:ascii="Times New Roman" w:hAnsi="Times New Roman"/>
          <w:b/>
          <w:i/>
        </w:rPr>
      </w:pPr>
      <w:r w:rsidRPr="00954744">
        <w:rPr>
          <w:rFonts w:ascii="Times New Roman" w:hAnsi="Times New Roman"/>
          <w:b/>
          <w:i/>
        </w:rPr>
        <w:t>1.1. Giao dự toán đầu năm</w:t>
      </w:r>
    </w:p>
    <w:p w:rsidR="007D7D53" w:rsidRPr="00954744" w:rsidRDefault="007D7D53" w:rsidP="00403DE4">
      <w:pPr>
        <w:spacing w:before="120" w:after="120" w:line="252" w:lineRule="auto"/>
        <w:ind w:leftChars="0" w:left="0" w:firstLineChars="0" w:firstLine="717"/>
        <w:jc w:val="both"/>
        <w:rPr>
          <w:rFonts w:ascii="Times New Roman" w:hAnsi="Times New Roman"/>
        </w:rPr>
      </w:pPr>
      <w:r w:rsidRPr="00954744">
        <w:rPr>
          <w:rFonts w:ascii="Times New Roman" w:hAnsi="Times New Roman"/>
        </w:rPr>
        <w:t>Tổng dự toán chi thường xuyên năm 202</w:t>
      </w:r>
      <w:r>
        <w:rPr>
          <w:rFonts w:ascii="Times New Roman" w:hAnsi="Times New Roman"/>
        </w:rPr>
        <w:t>2</w:t>
      </w:r>
      <w:r w:rsidRPr="00954744">
        <w:rPr>
          <w:rFonts w:ascii="Times New Roman" w:hAnsi="Times New Roman"/>
        </w:rPr>
        <w:t xml:space="preserve"> Bộ Tư pháp được giao theo Quyết định số </w:t>
      </w:r>
      <w:r>
        <w:rPr>
          <w:rFonts w:ascii="Times New Roman" w:hAnsi="Times New Roman"/>
        </w:rPr>
        <w:t>2047</w:t>
      </w:r>
      <w:r w:rsidRPr="00954744">
        <w:rPr>
          <w:rFonts w:ascii="Times New Roman" w:hAnsi="Times New Roman"/>
        </w:rPr>
        <w:t>/QĐ-TTg ngày 03/12/202</w:t>
      </w:r>
      <w:r>
        <w:rPr>
          <w:rFonts w:ascii="Times New Roman" w:hAnsi="Times New Roman"/>
        </w:rPr>
        <w:t>1</w:t>
      </w:r>
      <w:r w:rsidRPr="00954744">
        <w:rPr>
          <w:rFonts w:ascii="Times New Roman" w:hAnsi="Times New Roman"/>
        </w:rPr>
        <w:t xml:space="preserve"> là </w:t>
      </w:r>
      <w:r w:rsidRPr="00954744">
        <w:rPr>
          <w:rFonts w:ascii="Times New Roman" w:hAnsi="Times New Roman"/>
          <w:b/>
        </w:rPr>
        <w:t>2.</w:t>
      </w:r>
      <w:r>
        <w:rPr>
          <w:rFonts w:ascii="Times New Roman" w:hAnsi="Times New Roman"/>
          <w:b/>
        </w:rPr>
        <w:t>376.960</w:t>
      </w:r>
      <w:r w:rsidRPr="00954744">
        <w:rPr>
          <w:rFonts w:ascii="Times New Roman" w:hAnsi="Times New Roman"/>
          <w:b/>
        </w:rPr>
        <w:t xml:space="preserve"> triệu đồng</w:t>
      </w:r>
      <w:r w:rsidRPr="00954744">
        <w:rPr>
          <w:rFonts w:ascii="Times New Roman" w:hAnsi="Times New Roman"/>
        </w:rPr>
        <w:t>, trong đó: vốn trong nước là 2.</w:t>
      </w:r>
      <w:r>
        <w:rPr>
          <w:rFonts w:ascii="Times New Roman" w:hAnsi="Times New Roman"/>
        </w:rPr>
        <w:t>326.170</w:t>
      </w:r>
      <w:r w:rsidRPr="00954744">
        <w:rPr>
          <w:rFonts w:ascii="Times New Roman" w:hAnsi="Times New Roman"/>
        </w:rPr>
        <w:t xml:space="preserve"> triệu đồng, vốn ngoài nước (vốn viện trợ các dự án theo kế hoạch tài trợ): </w:t>
      </w:r>
      <w:r>
        <w:rPr>
          <w:rFonts w:ascii="Times New Roman" w:hAnsi="Times New Roman"/>
        </w:rPr>
        <w:t>50.790</w:t>
      </w:r>
      <w:r w:rsidRPr="00954744">
        <w:rPr>
          <w:rFonts w:ascii="Times New Roman" w:hAnsi="Times New Roman"/>
        </w:rPr>
        <w:t xml:space="preserve"> triệu đồng, bao gồm:</w:t>
      </w:r>
    </w:p>
    <w:p w:rsidR="007D7D53" w:rsidRPr="00954744" w:rsidRDefault="007D7D53" w:rsidP="00403DE4">
      <w:pPr>
        <w:pStyle w:val="BodyTextIndent2"/>
        <w:spacing w:before="120" w:after="120" w:line="252" w:lineRule="auto"/>
        <w:ind w:leftChars="0" w:left="0" w:firstLineChars="0" w:firstLine="717"/>
        <w:rPr>
          <w:rFonts w:ascii="Times New Roman" w:hAnsi="Times New Roman"/>
          <w:b/>
        </w:rPr>
      </w:pPr>
      <w:r w:rsidRPr="00954744">
        <w:rPr>
          <w:rFonts w:ascii="Times New Roman" w:hAnsi="Times New Roman"/>
          <w:b/>
        </w:rPr>
        <w:t xml:space="preserve">- Chi quản lý </w:t>
      </w:r>
      <w:r>
        <w:rPr>
          <w:rFonts w:ascii="Times New Roman" w:hAnsi="Times New Roman"/>
          <w:b/>
        </w:rPr>
        <w:t>nhà nước</w:t>
      </w:r>
      <w:r w:rsidRPr="00954744">
        <w:rPr>
          <w:rFonts w:ascii="Times New Roman" w:hAnsi="Times New Roman"/>
          <w:b/>
        </w:rPr>
        <w:t xml:space="preserve"> (là loại chi chủ yếu của Bộ Tư pháp): 2.</w:t>
      </w:r>
      <w:r>
        <w:rPr>
          <w:rFonts w:ascii="Times New Roman" w:hAnsi="Times New Roman"/>
          <w:b/>
        </w:rPr>
        <w:t>299.710</w:t>
      </w:r>
      <w:r w:rsidRPr="00954744">
        <w:rPr>
          <w:rFonts w:ascii="Times New Roman" w:hAnsi="Times New Roman"/>
          <w:b/>
        </w:rPr>
        <w:t xml:space="preserve"> triệu đồng, trong đó: vốn ngoài nước: </w:t>
      </w:r>
      <w:r>
        <w:rPr>
          <w:rFonts w:ascii="Times New Roman" w:hAnsi="Times New Roman"/>
          <w:b/>
        </w:rPr>
        <w:t>50.790</w:t>
      </w:r>
      <w:r w:rsidRPr="00954744">
        <w:rPr>
          <w:rFonts w:ascii="Times New Roman" w:hAnsi="Times New Roman"/>
          <w:b/>
        </w:rPr>
        <w:t xml:space="preserve"> triệu đồng, vốn trong nước: </w:t>
      </w:r>
      <w:r>
        <w:rPr>
          <w:rFonts w:ascii="Times New Roman" w:hAnsi="Times New Roman"/>
          <w:b/>
        </w:rPr>
        <w:t>2.248.920</w:t>
      </w:r>
      <w:r w:rsidRPr="00954744">
        <w:rPr>
          <w:rFonts w:ascii="Times New Roman" w:hAnsi="Times New Roman"/>
          <w:b/>
        </w:rPr>
        <w:t xml:space="preserve"> triệu đồng; </w:t>
      </w:r>
    </w:p>
    <w:p w:rsidR="007D7D53" w:rsidRPr="00954744" w:rsidRDefault="007D7D53" w:rsidP="00403DE4">
      <w:pPr>
        <w:pStyle w:val="BodyTextIndent2"/>
        <w:spacing w:before="120" w:after="120" w:line="252" w:lineRule="auto"/>
        <w:ind w:leftChars="0" w:left="0" w:firstLineChars="0" w:firstLine="717"/>
        <w:rPr>
          <w:rFonts w:ascii="Times New Roman" w:hAnsi="Times New Roman"/>
          <w:b/>
        </w:rPr>
      </w:pPr>
      <w:r w:rsidRPr="00954744">
        <w:rPr>
          <w:rFonts w:ascii="Times New Roman" w:hAnsi="Times New Roman"/>
          <w:b/>
        </w:rPr>
        <w:t xml:space="preserve">- Chi sự nghiệp giáo dục đào tạo: </w:t>
      </w:r>
      <w:r>
        <w:rPr>
          <w:rFonts w:ascii="Times New Roman" w:hAnsi="Times New Roman"/>
          <w:b/>
        </w:rPr>
        <w:t>58.690</w:t>
      </w:r>
      <w:r w:rsidRPr="00954744">
        <w:rPr>
          <w:rFonts w:ascii="Times New Roman" w:hAnsi="Times New Roman"/>
          <w:b/>
        </w:rPr>
        <w:t xml:space="preserve"> triệu đồng;</w:t>
      </w:r>
    </w:p>
    <w:p w:rsidR="007D7D53" w:rsidRPr="00954744" w:rsidRDefault="007D7D53" w:rsidP="00403DE4">
      <w:pPr>
        <w:pStyle w:val="BodyTextIndent2"/>
        <w:spacing w:before="120" w:after="120" w:line="252" w:lineRule="auto"/>
        <w:ind w:leftChars="0" w:left="0" w:firstLineChars="0" w:firstLine="717"/>
        <w:rPr>
          <w:rFonts w:ascii="Times New Roman" w:hAnsi="Times New Roman"/>
          <w:b/>
        </w:rPr>
      </w:pPr>
      <w:r w:rsidRPr="00954744">
        <w:rPr>
          <w:rFonts w:ascii="Times New Roman" w:hAnsi="Times New Roman"/>
          <w:b/>
        </w:rPr>
        <w:t xml:space="preserve">- Chi sự nghiệp khoa học công nghệ: </w:t>
      </w:r>
      <w:r>
        <w:rPr>
          <w:rFonts w:ascii="Times New Roman" w:hAnsi="Times New Roman"/>
          <w:b/>
        </w:rPr>
        <w:t>13.450</w:t>
      </w:r>
      <w:r w:rsidRPr="00954744">
        <w:rPr>
          <w:rFonts w:ascii="Times New Roman" w:hAnsi="Times New Roman"/>
          <w:b/>
        </w:rPr>
        <w:t xml:space="preserve"> triệu đồng;</w:t>
      </w:r>
    </w:p>
    <w:p w:rsidR="007D7D53" w:rsidRPr="00954744" w:rsidRDefault="007D7D53" w:rsidP="00403DE4">
      <w:pPr>
        <w:spacing w:before="120" w:after="120" w:line="252" w:lineRule="auto"/>
        <w:ind w:leftChars="0" w:left="0" w:firstLineChars="0" w:firstLine="717"/>
        <w:jc w:val="both"/>
        <w:rPr>
          <w:rFonts w:ascii="Times New Roman" w:hAnsi="Times New Roman"/>
        </w:rPr>
      </w:pPr>
      <w:r w:rsidRPr="00954744">
        <w:rPr>
          <w:rFonts w:ascii="Times New Roman" w:hAnsi="Times New Roman"/>
        </w:rPr>
        <w:t>- Sự nghiệp kinh tế: 500 triệu đồng;</w:t>
      </w:r>
    </w:p>
    <w:p w:rsidR="007D7D53" w:rsidRPr="00954744" w:rsidRDefault="007D7D53" w:rsidP="00403DE4">
      <w:pPr>
        <w:spacing w:before="120" w:after="120" w:line="252" w:lineRule="auto"/>
        <w:ind w:leftChars="0" w:left="0" w:firstLineChars="0" w:firstLine="717"/>
        <w:jc w:val="both"/>
        <w:rPr>
          <w:rFonts w:ascii="Times New Roman" w:hAnsi="Times New Roman"/>
        </w:rPr>
      </w:pPr>
      <w:r w:rsidRPr="00954744">
        <w:rPr>
          <w:rFonts w:ascii="Times New Roman" w:hAnsi="Times New Roman"/>
        </w:rPr>
        <w:t>- Sự nghiệp bảo vệ môi trường: 4.</w:t>
      </w:r>
      <w:r>
        <w:rPr>
          <w:rFonts w:ascii="Times New Roman" w:hAnsi="Times New Roman"/>
        </w:rPr>
        <w:t>11</w:t>
      </w:r>
      <w:r w:rsidRPr="00954744">
        <w:rPr>
          <w:rFonts w:ascii="Times New Roman" w:hAnsi="Times New Roman"/>
        </w:rPr>
        <w:t>0 triệu đồng;</w:t>
      </w:r>
    </w:p>
    <w:p w:rsidR="007D7D53" w:rsidRPr="00954744" w:rsidRDefault="007D7D53" w:rsidP="00403DE4">
      <w:pPr>
        <w:spacing w:before="120" w:after="120" w:line="252" w:lineRule="auto"/>
        <w:ind w:leftChars="0" w:left="0" w:firstLineChars="0" w:firstLine="717"/>
        <w:jc w:val="both"/>
        <w:rPr>
          <w:rFonts w:ascii="Times New Roman" w:hAnsi="Times New Roman"/>
        </w:rPr>
      </w:pPr>
      <w:r w:rsidRPr="00954744">
        <w:rPr>
          <w:rFonts w:ascii="Times New Roman" w:hAnsi="Times New Roman"/>
        </w:rPr>
        <w:t xml:space="preserve">- Sự nghiệp văn hóa thông tin: </w:t>
      </w:r>
      <w:r>
        <w:rPr>
          <w:rFonts w:ascii="Times New Roman" w:hAnsi="Times New Roman"/>
        </w:rPr>
        <w:t>5</w:t>
      </w:r>
      <w:r w:rsidRPr="00954744">
        <w:rPr>
          <w:rFonts w:ascii="Times New Roman" w:hAnsi="Times New Roman"/>
        </w:rPr>
        <w:t>00 triệu đồng.</w:t>
      </w:r>
    </w:p>
    <w:p w:rsidR="007D7D53" w:rsidRPr="00954744" w:rsidRDefault="007D7D53" w:rsidP="00403DE4">
      <w:pPr>
        <w:spacing w:before="120" w:after="120" w:line="252" w:lineRule="auto"/>
        <w:ind w:leftChars="0" w:left="0" w:firstLineChars="0" w:firstLine="717"/>
        <w:jc w:val="both"/>
        <w:rPr>
          <w:rFonts w:ascii="Times New Roman" w:hAnsi="Times New Roman"/>
        </w:rPr>
      </w:pPr>
      <w:r w:rsidRPr="00954744">
        <w:rPr>
          <w:rFonts w:ascii="Times New Roman" w:hAnsi="Times New Roman"/>
        </w:rPr>
        <w:t>Căn cứ Luật ngân sách nhà nước ngày 25/6/2015; Nghị định số 163/2016/NĐ-CP ngày 21/12/2016 của Chính phủ quy định chi tiết thi hành một số điều của Luật ngân sách nhà nước; căn cứ Thông tư số 1</w:t>
      </w:r>
      <w:r>
        <w:rPr>
          <w:rFonts w:ascii="Times New Roman" w:hAnsi="Times New Roman"/>
        </w:rPr>
        <w:t>22</w:t>
      </w:r>
      <w:r w:rsidRPr="00954744">
        <w:rPr>
          <w:rFonts w:ascii="Times New Roman" w:hAnsi="Times New Roman"/>
        </w:rPr>
        <w:t>/202</w:t>
      </w:r>
      <w:r>
        <w:rPr>
          <w:rFonts w:ascii="Times New Roman" w:hAnsi="Times New Roman"/>
        </w:rPr>
        <w:t>1</w:t>
      </w:r>
      <w:r w:rsidRPr="00954744">
        <w:rPr>
          <w:rFonts w:ascii="Times New Roman" w:hAnsi="Times New Roman"/>
        </w:rPr>
        <w:t>/TT-BTC ngày 2</w:t>
      </w:r>
      <w:r>
        <w:rPr>
          <w:rFonts w:ascii="Times New Roman" w:hAnsi="Times New Roman"/>
        </w:rPr>
        <w:t>4</w:t>
      </w:r>
      <w:r w:rsidRPr="00954744">
        <w:rPr>
          <w:rFonts w:ascii="Times New Roman" w:hAnsi="Times New Roman"/>
        </w:rPr>
        <w:t>/12/202</w:t>
      </w:r>
      <w:r>
        <w:rPr>
          <w:rFonts w:ascii="Times New Roman" w:hAnsi="Times New Roman"/>
        </w:rPr>
        <w:t>1</w:t>
      </w:r>
      <w:r w:rsidRPr="00954744">
        <w:rPr>
          <w:rFonts w:ascii="Times New Roman" w:hAnsi="Times New Roman"/>
        </w:rPr>
        <w:t xml:space="preserve"> quy định về tổ chức thực hiện dự toán ngân sách nhà nước năm 202</w:t>
      </w:r>
      <w:r>
        <w:rPr>
          <w:rFonts w:ascii="Times New Roman" w:hAnsi="Times New Roman"/>
        </w:rPr>
        <w:t>2</w:t>
      </w:r>
      <w:r w:rsidRPr="00954744">
        <w:rPr>
          <w:rFonts w:ascii="Times New Roman" w:hAnsi="Times New Roman"/>
        </w:rPr>
        <w:t>, Bộ Tư pháp đã tổ chức phân bổ và giao dự toán ngân sách nhà nước năm 202</w:t>
      </w:r>
      <w:r>
        <w:rPr>
          <w:rFonts w:ascii="Times New Roman" w:hAnsi="Times New Roman"/>
        </w:rPr>
        <w:t>2</w:t>
      </w:r>
      <w:r w:rsidRPr="00954744">
        <w:rPr>
          <w:rFonts w:ascii="Times New Roman" w:hAnsi="Times New Roman"/>
        </w:rPr>
        <w:t xml:space="preserve"> cho các đơn vị dự toán</w:t>
      </w:r>
      <w:r w:rsidR="0031789F">
        <w:rPr>
          <w:rFonts w:ascii="Times New Roman" w:hAnsi="Times New Roman"/>
        </w:rPr>
        <w:t xml:space="preserve"> (Quyết định số 1952/QĐ-BTP ngày 30/12/2021)</w:t>
      </w:r>
      <w:r w:rsidRPr="00954744">
        <w:rPr>
          <w:rFonts w:ascii="Times New Roman" w:hAnsi="Times New Roman"/>
        </w:rPr>
        <w:t>; đồng thời báo cáo Bộ Tài chính để kiểm tra phân bổ theo quy định</w:t>
      </w:r>
      <w:r w:rsidRPr="00054192">
        <w:rPr>
          <w:rStyle w:val="FootnoteReference"/>
          <w:rFonts w:ascii="Times New Roman" w:hAnsi="Times New Roman"/>
        </w:rPr>
        <w:footnoteReference w:id="1"/>
      </w:r>
      <w:r w:rsidRPr="00954744">
        <w:rPr>
          <w:rFonts w:ascii="Times New Roman" w:hAnsi="Times New Roman"/>
        </w:rPr>
        <w:t>.</w:t>
      </w:r>
    </w:p>
    <w:p w:rsidR="007D7D53" w:rsidRPr="00954744" w:rsidRDefault="007D7D53" w:rsidP="00403DE4">
      <w:pPr>
        <w:spacing w:before="120" w:after="120" w:line="252" w:lineRule="auto"/>
        <w:ind w:leftChars="0" w:left="0" w:firstLineChars="0" w:firstLine="717"/>
        <w:jc w:val="both"/>
        <w:rPr>
          <w:rFonts w:ascii="Times New Roman" w:hAnsi="Times New Roman"/>
          <w:b/>
          <w:i/>
        </w:rPr>
      </w:pPr>
      <w:r w:rsidRPr="00954744">
        <w:rPr>
          <w:rFonts w:ascii="Times New Roman" w:hAnsi="Times New Roman"/>
          <w:b/>
          <w:i/>
        </w:rPr>
        <w:t>1.2. Bổ sung dự toán chi thường xuyên trong năm</w:t>
      </w:r>
    </w:p>
    <w:p w:rsidR="007D7D53" w:rsidRDefault="007D7D53" w:rsidP="00403DE4">
      <w:pPr>
        <w:spacing w:before="120" w:after="120" w:line="252" w:lineRule="auto"/>
        <w:ind w:leftChars="0" w:left="0" w:firstLineChars="0" w:firstLine="717"/>
        <w:jc w:val="both"/>
        <w:rPr>
          <w:rFonts w:ascii="Times New Roman" w:hAnsi="Times New Roman"/>
        </w:rPr>
      </w:pPr>
      <w:r w:rsidRPr="00954744">
        <w:rPr>
          <w:rFonts w:ascii="Times New Roman" w:hAnsi="Times New Roman"/>
        </w:rPr>
        <w:lastRenderedPageBreak/>
        <w:t xml:space="preserve">Đến ngày </w:t>
      </w:r>
      <w:r w:rsidR="00DA4133">
        <w:rPr>
          <w:rFonts w:ascii="Times New Roman" w:hAnsi="Times New Roman"/>
        </w:rPr>
        <w:t>30</w:t>
      </w:r>
      <w:r>
        <w:rPr>
          <w:rFonts w:ascii="Times New Roman" w:hAnsi="Times New Roman"/>
        </w:rPr>
        <w:t>/12/2022</w:t>
      </w:r>
      <w:r w:rsidRPr="00954744">
        <w:rPr>
          <w:rFonts w:ascii="Times New Roman" w:hAnsi="Times New Roman"/>
        </w:rPr>
        <w:t xml:space="preserve">, ngoài kinh phí chi thường xuyên được giao theo các Quyết định số </w:t>
      </w:r>
      <w:r>
        <w:rPr>
          <w:rFonts w:ascii="Times New Roman" w:hAnsi="Times New Roman"/>
        </w:rPr>
        <w:t>2047</w:t>
      </w:r>
      <w:r w:rsidRPr="00954744">
        <w:rPr>
          <w:rFonts w:ascii="Times New Roman" w:hAnsi="Times New Roman"/>
        </w:rPr>
        <w:t xml:space="preserve">/QĐ-TTg của Thủ tướng Chính phủ, Bộ Tư pháp còn được giao bổ sung </w:t>
      </w:r>
      <w:r w:rsidR="00DA4133" w:rsidRPr="00DA4133">
        <w:rPr>
          <w:rFonts w:ascii="Times New Roman" w:hAnsi="Times New Roman"/>
          <w:b/>
          <w:i/>
        </w:rPr>
        <w:t>209.606</w:t>
      </w:r>
      <w:r w:rsidRPr="00954744">
        <w:rPr>
          <w:rFonts w:ascii="Times New Roman" w:hAnsi="Times New Roman"/>
        </w:rPr>
        <w:t xml:space="preserve"> triệu đồng, gồm:</w:t>
      </w:r>
    </w:p>
    <w:p w:rsidR="007D7D53" w:rsidRDefault="007D7D53" w:rsidP="00403DE4">
      <w:pPr>
        <w:spacing w:before="120" w:after="120" w:line="252" w:lineRule="auto"/>
        <w:ind w:leftChars="0" w:left="0" w:firstLineChars="0" w:firstLine="717"/>
        <w:jc w:val="both"/>
        <w:rPr>
          <w:rFonts w:ascii="Times New Roman" w:hAnsi="Times New Roman"/>
        </w:rPr>
      </w:pPr>
      <w:r>
        <w:rPr>
          <w:rFonts w:ascii="Times New Roman" w:hAnsi="Times New Roman"/>
        </w:rPr>
        <w:t>- Chi bảo đảm xã hội (Loại 370-398): 1.000 triệu đồng</w:t>
      </w:r>
    </w:p>
    <w:p w:rsidR="007D7D53" w:rsidRDefault="007D7D53" w:rsidP="00403DE4">
      <w:pPr>
        <w:spacing w:before="120" w:after="120" w:line="252" w:lineRule="auto"/>
        <w:ind w:leftChars="0" w:left="0" w:firstLineChars="0" w:firstLine="717"/>
        <w:jc w:val="both"/>
        <w:rPr>
          <w:rFonts w:ascii="Times New Roman" w:hAnsi="Times New Roman"/>
        </w:rPr>
      </w:pPr>
      <w:r>
        <w:rPr>
          <w:rFonts w:ascii="Times New Roman" w:hAnsi="Times New Roman"/>
        </w:rPr>
        <w:t>- Chi c</w:t>
      </w:r>
      <w:r w:rsidRPr="008B08EA">
        <w:rPr>
          <w:rFonts w:ascii="Times New Roman" w:hAnsi="Times New Roman"/>
        </w:rPr>
        <w:t>h</w:t>
      </w:r>
      <w:r w:rsidRPr="008B08EA">
        <w:rPr>
          <w:rFonts w:ascii="Times New Roman" w:hAnsi="Times New Roman" w:hint="eastAsia"/>
        </w:rPr>
        <w:t>ươ</w:t>
      </w:r>
      <w:r w:rsidRPr="008B08EA">
        <w:rPr>
          <w:rFonts w:ascii="Times New Roman" w:hAnsi="Times New Roman"/>
        </w:rPr>
        <w:t>ng trình mục tiêu quốc gia</w:t>
      </w:r>
      <w:r>
        <w:rPr>
          <w:rFonts w:ascii="Times New Roman" w:hAnsi="Times New Roman"/>
        </w:rPr>
        <w:t>: 11.088 triệu đồng, trong đó: (1) Chương trình</w:t>
      </w:r>
      <w:r w:rsidRPr="008B08EA">
        <w:rPr>
          <w:rFonts w:ascii="Times New Roman" w:hAnsi="Times New Roman"/>
        </w:rPr>
        <w:t xml:space="preserve"> phát triển kinh tế xã hội</w:t>
      </w:r>
      <w:r>
        <w:rPr>
          <w:rFonts w:ascii="Times New Roman" w:hAnsi="Times New Roman"/>
        </w:rPr>
        <w:t xml:space="preserve">: 3.188 triệu đồng; (2) </w:t>
      </w:r>
      <w:r w:rsidRPr="008B08EA">
        <w:rPr>
          <w:rFonts w:ascii="Times New Roman" w:hAnsi="Times New Roman"/>
        </w:rPr>
        <w:t>Ch</w:t>
      </w:r>
      <w:r w:rsidRPr="008B08EA">
        <w:rPr>
          <w:rFonts w:ascii="Times New Roman" w:hAnsi="Times New Roman" w:hint="eastAsia"/>
        </w:rPr>
        <w:t>ươ</w:t>
      </w:r>
      <w:r w:rsidRPr="008B08EA">
        <w:rPr>
          <w:rFonts w:ascii="Times New Roman" w:hAnsi="Times New Roman"/>
        </w:rPr>
        <w:t>ng trình mục tiêu quốc gia giảm nghèo bền vững</w:t>
      </w:r>
      <w:r>
        <w:rPr>
          <w:rFonts w:ascii="Times New Roman" w:hAnsi="Times New Roman"/>
        </w:rPr>
        <w:t xml:space="preserve">: 4.900 triệu đồng; (3) </w:t>
      </w:r>
      <w:r w:rsidRPr="008B08EA">
        <w:rPr>
          <w:rFonts w:ascii="Times New Roman" w:hAnsi="Times New Roman"/>
        </w:rPr>
        <w:t>Ch</w:t>
      </w:r>
      <w:r w:rsidRPr="008B08EA">
        <w:rPr>
          <w:rFonts w:ascii="Times New Roman" w:hAnsi="Times New Roman" w:hint="eastAsia"/>
        </w:rPr>
        <w:t>ươ</w:t>
      </w:r>
      <w:r w:rsidRPr="008B08EA">
        <w:rPr>
          <w:rFonts w:ascii="Times New Roman" w:hAnsi="Times New Roman"/>
        </w:rPr>
        <w:t>ng trình mục tiêu quốc gia Xây dựng nông thôn mới</w:t>
      </w:r>
      <w:r>
        <w:rPr>
          <w:rFonts w:ascii="Times New Roman" w:hAnsi="Times New Roman"/>
        </w:rPr>
        <w:t>: 3.000 triệu đồng.</w:t>
      </w:r>
    </w:p>
    <w:p w:rsidR="007D7D53" w:rsidRDefault="007D7D53" w:rsidP="00403DE4">
      <w:pPr>
        <w:spacing w:before="120" w:after="120" w:line="252" w:lineRule="auto"/>
        <w:ind w:leftChars="0" w:left="0" w:firstLineChars="0" w:firstLine="717"/>
        <w:jc w:val="both"/>
        <w:rPr>
          <w:rFonts w:ascii="Times New Roman" w:hAnsi="Times New Roman"/>
        </w:rPr>
      </w:pPr>
      <w:r>
        <w:rPr>
          <w:rFonts w:ascii="Times New Roman" w:hAnsi="Times New Roman"/>
        </w:rPr>
        <w:t xml:space="preserve">- </w:t>
      </w:r>
      <w:r w:rsidRPr="00954744">
        <w:rPr>
          <w:rFonts w:ascii="Times New Roman" w:hAnsi="Times New Roman"/>
        </w:rPr>
        <w:t>Chi đào tạo cán bộ Lào, Campuchia</w:t>
      </w:r>
      <w:r>
        <w:rPr>
          <w:rFonts w:ascii="Times New Roman" w:hAnsi="Times New Roman"/>
        </w:rPr>
        <w:t xml:space="preserve"> (Loại 400-402)</w:t>
      </w:r>
      <w:r w:rsidRPr="00954744">
        <w:rPr>
          <w:rFonts w:ascii="Times New Roman" w:hAnsi="Times New Roman"/>
        </w:rPr>
        <w:t xml:space="preserve">: </w:t>
      </w:r>
      <w:r w:rsidR="00DA4133">
        <w:rPr>
          <w:rFonts w:ascii="Times New Roman" w:hAnsi="Times New Roman"/>
        </w:rPr>
        <w:t>4.524</w:t>
      </w:r>
      <w:r w:rsidRPr="00954744">
        <w:rPr>
          <w:rFonts w:ascii="Times New Roman" w:hAnsi="Times New Roman"/>
        </w:rPr>
        <w:t xml:space="preserve"> triệu đồng</w:t>
      </w:r>
    </w:p>
    <w:p w:rsidR="007D7D53" w:rsidRPr="00954744" w:rsidRDefault="007D7D53" w:rsidP="00403DE4">
      <w:pPr>
        <w:spacing w:before="120" w:after="120" w:line="252" w:lineRule="auto"/>
        <w:ind w:leftChars="0" w:left="0" w:firstLineChars="0" w:firstLine="717"/>
        <w:jc w:val="both"/>
        <w:rPr>
          <w:rFonts w:ascii="Times New Roman" w:hAnsi="Times New Roman"/>
        </w:rPr>
      </w:pPr>
      <w:r>
        <w:rPr>
          <w:rFonts w:ascii="Times New Roman" w:hAnsi="Times New Roman"/>
        </w:rPr>
        <w:t>- Chi h</w:t>
      </w:r>
      <w:r w:rsidRPr="00647996">
        <w:rPr>
          <w:rFonts w:ascii="Times New Roman" w:hAnsi="Times New Roman"/>
        </w:rPr>
        <w:t>ỗ trợ HVTP Lào</w:t>
      </w:r>
      <w:r>
        <w:rPr>
          <w:rFonts w:ascii="Times New Roman" w:hAnsi="Times New Roman"/>
        </w:rPr>
        <w:t xml:space="preserve"> (Loại 400-402): 11.863 triệu đồng</w:t>
      </w:r>
    </w:p>
    <w:p w:rsidR="007D7D53" w:rsidRPr="0031789F" w:rsidRDefault="007D7D53" w:rsidP="00403DE4">
      <w:pPr>
        <w:spacing w:before="120" w:after="120" w:line="252" w:lineRule="auto"/>
        <w:ind w:leftChars="0" w:left="0" w:firstLineChars="0" w:firstLine="717"/>
        <w:jc w:val="both"/>
        <w:rPr>
          <w:rFonts w:ascii="Times New Roman" w:hAnsi="Times New Roman"/>
          <w:spacing w:val="-6"/>
          <w:position w:val="0"/>
        </w:rPr>
      </w:pPr>
      <w:r w:rsidRPr="0031789F">
        <w:rPr>
          <w:rFonts w:ascii="Times New Roman" w:hAnsi="Times New Roman"/>
          <w:spacing w:val="-6"/>
          <w:position w:val="0"/>
        </w:rPr>
        <w:t>- Chi quản lý nhà nước (Loại 340-341): kinh phí vụ kiện: 181.131 triệu đồng.</w:t>
      </w:r>
    </w:p>
    <w:p w:rsidR="007D7D53" w:rsidRPr="00954744" w:rsidRDefault="007D7D53" w:rsidP="00403DE4">
      <w:pPr>
        <w:spacing w:before="120" w:after="120" w:line="252" w:lineRule="auto"/>
        <w:ind w:leftChars="0" w:left="0" w:firstLineChars="0" w:firstLine="717"/>
        <w:jc w:val="both"/>
        <w:rPr>
          <w:rFonts w:ascii="Times New Roman" w:hAnsi="Times New Roman"/>
          <w:b/>
          <w:i/>
        </w:rPr>
      </w:pPr>
      <w:r w:rsidRPr="00954744">
        <w:rPr>
          <w:rFonts w:ascii="Times New Roman" w:hAnsi="Times New Roman"/>
          <w:b/>
          <w:i/>
        </w:rPr>
        <w:t>1.3. Dự toán điều chỉnh giảm</w:t>
      </w:r>
    </w:p>
    <w:p w:rsidR="007D7D53" w:rsidRPr="00054192" w:rsidRDefault="007D7D53" w:rsidP="00403DE4">
      <w:pPr>
        <w:spacing w:before="120" w:after="120" w:line="252" w:lineRule="auto"/>
        <w:ind w:leftChars="0" w:left="0" w:firstLineChars="0" w:firstLine="717"/>
        <w:jc w:val="both"/>
        <w:rPr>
          <w:rFonts w:ascii="Times New Roman" w:hAnsi="Times New Roman"/>
        </w:rPr>
      </w:pPr>
      <w:r w:rsidRPr="00054192">
        <w:rPr>
          <w:rFonts w:ascii="Times New Roman" w:hAnsi="Times New Roman"/>
        </w:rPr>
        <w:t>Trong năm 202</w:t>
      </w:r>
      <w:r>
        <w:rPr>
          <w:rFonts w:ascii="Times New Roman" w:hAnsi="Times New Roman"/>
        </w:rPr>
        <w:t>2</w:t>
      </w:r>
      <w:r w:rsidRPr="00054192">
        <w:rPr>
          <w:rFonts w:ascii="Times New Roman" w:hAnsi="Times New Roman"/>
        </w:rPr>
        <w:t>, Bộ có 0</w:t>
      </w:r>
      <w:r>
        <w:rPr>
          <w:rFonts w:ascii="Times New Roman" w:hAnsi="Times New Roman"/>
        </w:rPr>
        <w:t>2</w:t>
      </w:r>
      <w:r w:rsidRPr="00054192">
        <w:rPr>
          <w:rFonts w:ascii="Times New Roman" w:hAnsi="Times New Roman"/>
        </w:rPr>
        <w:t xml:space="preserve"> lần điều chỉ</w:t>
      </w:r>
      <w:r>
        <w:rPr>
          <w:rFonts w:ascii="Times New Roman" w:hAnsi="Times New Roman"/>
        </w:rPr>
        <w:t>nh giảm dự toán của các đơn vị số tiền 4.865 triệu đồng, trong đó: (1) Kinh phí hỗ trợ chi thường xuyên của Viện Khoa học pháp lý 1.084</w:t>
      </w:r>
      <w:r w:rsidRPr="00054192">
        <w:rPr>
          <w:rFonts w:ascii="Times New Roman" w:hAnsi="Times New Roman"/>
        </w:rPr>
        <w:t xml:space="preserve"> triệu đồng</w:t>
      </w:r>
      <w:r>
        <w:rPr>
          <w:rFonts w:ascii="Times New Roman" w:hAnsi="Times New Roman"/>
        </w:rPr>
        <w:t>; (2</w:t>
      </w:r>
      <w:r w:rsidR="0031789F">
        <w:rPr>
          <w:rFonts w:ascii="Times New Roman" w:hAnsi="Times New Roman"/>
        </w:rPr>
        <w:t>) Kinh phí điều chỉnh giảm của T</w:t>
      </w:r>
      <w:r>
        <w:rPr>
          <w:rFonts w:ascii="Times New Roman" w:hAnsi="Times New Roman"/>
        </w:rPr>
        <w:t>rường TCL Tây Bắc chuyển giao về UBND tỉnh Sơn La 3.781 triệu đồng.</w:t>
      </w:r>
    </w:p>
    <w:p w:rsidR="00C2191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spacing w:val="-6"/>
          <w:position w:val="0"/>
        </w:rPr>
      </w:pPr>
      <w:r w:rsidRPr="00054192">
        <w:rPr>
          <w:rFonts w:ascii="Times New Roman" w:hAnsi="Times New Roman"/>
        </w:rPr>
        <w:t>Với số kinh phí được giao đầu năm và số điều chỉnh, bổ sung trong năm nêu trên, Bộ trưởng giao ngân sách cho các đơn vị dự toán quản lý và sử dụng (</w:t>
      </w:r>
      <w:r w:rsidR="002B74CE">
        <w:rPr>
          <w:rFonts w:ascii="Times New Roman" w:hAnsi="Times New Roman"/>
        </w:rPr>
        <w:t>trên cơ sở đề xuất của đơn vị và tham mưu, tổng hợp của Cục Kế hoạch – Tài chính</w:t>
      </w:r>
      <w:r w:rsidRPr="00CC0BC8">
        <w:rPr>
          <w:rFonts w:ascii="Times New Roman" w:hAnsi="Times New Roman"/>
          <w:spacing w:val="-6"/>
          <w:position w:val="0"/>
        </w:rPr>
        <w:t>),</w:t>
      </w:r>
      <w:r w:rsidR="0031789F">
        <w:rPr>
          <w:rFonts w:ascii="Times New Roman" w:hAnsi="Times New Roman"/>
          <w:spacing w:val="-6"/>
          <w:position w:val="0"/>
        </w:rPr>
        <w:t xml:space="preserve"> </w:t>
      </w:r>
      <w:r w:rsidRPr="00CC0BC8">
        <w:rPr>
          <w:rFonts w:ascii="Times New Roman" w:hAnsi="Times New Roman"/>
          <w:spacing w:val="-6"/>
          <w:position w:val="0"/>
        </w:rPr>
        <w:t>cụ thể như sau:</w:t>
      </w:r>
    </w:p>
    <w:p w:rsidR="007D7D53" w:rsidRPr="00054192" w:rsidRDefault="007D7D53" w:rsidP="00DA4133">
      <w:pPr>
        <w:suppressAutoHyphens w:val="0"/>
        <w:spacing w:after="160" w:line="259" w:lineRule="auto"/>
        <w:ind w:leftChars="0" w:left="0" w:firstLineChars="0" w:firstLine="0"/>
        <w:textDirection w:val="lrTb"/>
        <w:textAlignment w:val="auto"/>
        <w:outlineLvl w:val="9"/>
        <w:rPr>
          <w:rFonts w:ascii="Times New Roman" w:hAnsi="Times New Roman"/>
          <w:b/>
        </w:rPr>
      </w:pPr>
      <w:r w:rsidRPr="00054192">
        <w:rPr>
          <w:rFonts w:ascii="Times New Roman" w:hAnsi="Times New Roman"/>
          <w:b/>
        </w:rPr>
        <w:t xml:space="preserve">Bảng </w:t>
      </w:r>
      <w:r w:rsidR="0012697C">
        <w:rPr>
          <w:rFonts w:ascii="Times New Roman" w:hAnsi="Times New Roman"/>
          <w:b/>
        </w:rPr>
        <w:t>5</w:t>
      </w:r>
      <w:r w:rsidRPr="00054192">
        <w:rPr>
          <w:rFonts w:ascii="Times New Roman" w:hAnsi="Times New Roman"/>
          <w:b/>
        </w:rPr>
        <w:t>: Tổng hợp dự toán chi thường xuyên NSNN năm 202</w:t>
      </w:r>
      <w:r>
        <w:rPr>
          <w:rFonts w:ascii="Times New Roman" w:hAnsi="Times New Roman"/>
          <w:b/>
        </w:rPr>
        <w:t>2</w:t>
      </w:r>
    </w:p>
    <w:p w:rsidR="007D7D53" w:rsidRPr="00054192" w:rsidRDefault="007D7D53" w:rsidP="00403DE4">
      <w:pPr>
        <w:pBdr>
          <w:top w:val="nil"/>
          <w:left w:val="nil"/>
          <w:bottom w:val="nil"/>
          <w:right w:val="nil"/>
          <w:between w:val="nil"/>
        </w:pBdr>
        <w:spacing w:before="120" w:after="120" w:line="252" w:lineRule="auto"/>
        <w:ind w:left="0" w:hanging="3"/>
        <w:jc w:val="right"/>
        <w:rPr>
          <w:rFonts w:ascii="Times New Roman" w:hAnsi="Times New Roman"/>
        </w:rPr>
      </w:pPr>
      <w:r w:rsidRPr="00054192">
        <w:rPr>
          <w:rFonts w:ascii="Times New Roman" w:hAnsi="Times New Roman"/>
          <w:i/>
        </w:rPr>
        <w:t>Đơn vị tính: Triệu đồng</w:t>
      </w:r>
    </w:p>
    <w:tbl>
      <w:tblPr>
        <w:tblW w:w="9371" w:type="dxa"/>
        <w:tblInd w:w="93" w:type="dxa"/>
        <w:tblLayout w:type="fixed"/>
        <w:tblLook w:val="0000" w:firstRow="0" w:lastRow="0" w:firstColumn="0" w:lastColumn="0" w:noHBand="0" w:noVBand="0"/>
      </w:tblPr>
      <w:tblGrid>
        <w:gridCol w:w="582"/>
        <w:gridCol w:w="2694"/>
        <w:gridCol w:w="1559"/>
        <w:gridCol w:w="1560"/>
        <w:gridCol w:w="1417"/>
        <w:gridCol w:w="1559"/>
      </w:tblGrid>
      <w:tr w:rsidR="007D7D53" w:rsidRPr="00054192" w:rsidTr="00DA4133">
        <w:trPr>
          <w:trHeight w:val="860"/>
        </w:trPr>
        <w:tc>
          <w:tcPr>
            <w:tcW w:w="582" w:type="dxa"/>
            <w:tcBorders>
              <w:top w:val="single" w:sz="4" w:space="0" w:color="000000"/>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TT</w:t>
            </w:r>
          </w:p>
        </w:tc>
        <w:tc>
          <w:tcPr>
            <w:tcW w:w="2694"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Khoản kinh phí</w:t>
            </w:r>
          </w:p>
        </w:tc>
        <w:tc>
          <w:tcPr>
            <w:tcW w:w="1559"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Tổng số</w:t>
            </w:r>
          </w:p>
        </w:tc>
        <w:tc>
          <w:tcPr>
            <w:tcW w:w="1560"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Khối QLHC thuộc Bộ</w:t>
            </w:r>
          </w:p>
        </w:tc>
        <w:tc>
          <w:tcPr>
            <w:tcW w:w="1417"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Khối THADS</w:t>
            </w:r>
          </w:p>
        </w:tc>
        <w:tc>
          <w:tcPr>
            <w:tcW w:w="1559"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Khối đơn vị sự nghiệp</w:t>
            </w:r>
          </w:p>
        </w:tc>
      </w:tr>
      <w:tr w:rsidR="007D7D53" w:rsidRPr="00054192" w:rsidTr="00DA4133">
        <w:trPr>
          <w:trHeight w:val="447"/>
        </w:trPr>
        <w:tc>
          <w:tcPr>
            <w:tcW w:w="582" w:type="dxa"/>
            <w:tcBorders>
              <w:top w:val="single" w:sz="4" w:space="0" w:color="000000"/>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 </w:t>
            </w:r>
          </w:p>
        </w:tc>
        <w:tc>
          <w:tcPr>
            <w:tcW w:w="2694"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Tổng cộng</w:t>
            </w:r>
          </w:p>
        </w:tc>
        <w:tc>
          <w:tcPr>
            <w:tcW w:w="1559"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2.530.187</w:t>
            </w:r>
          </w:p>
        </w:tc>
        <w:tc>
          <w:tcPr>
            <w:tcW w:w="1560"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418.576</w:t>
            </w:r>
          </w:p>
        </w:tc>
        <w:tc>
          <w:tcPr>
            <w:tcW w:w="1417"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2.022.356</w:t>
            </w:r>
          </w:p>
        </w:tc>
        <w:tc>
          <w:tcPr>
            <w:tcW w:w="1559" w:type="dxa"/>
            <w:tcBorders>
              <w:top w:val="single" w:sz="4" w:space="0" w:color="000000"/>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89.255</w:t>
            </w:r>
          </w:p>
        </w:tc>
      </w:tr>
      <w:tr w:rsidR="007D7D53" w:rsidRPr="00054192" w:rsidTr="00DA4133">
        <w:trPr>
          <w:trHeight w:val="360"/>
        </w:trPr>
        <w:tc>
          <w:tcPr>
            <w:tcW w:w="582"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1</w:t>
            </w:r>
          </w:p>
        </w:tc>
        <w:tc>
          <w:tcPr>
            <w:tcW w:w="269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Quản lý nhà nước (*)</w:t>
            </w:r>
          </w:p>
        </w:tc>
        <w:tc>
          <w:tcPr>
            <w:tcW w:w="1559" w:type="dxa"/>
            <w:tcBorders>
              <w:top w:val="nil"/>
              <w:left w:val="nil"/>
              <w:bottom w:val="single" w:sz="4" w:space="0" w:color="000000"/>
              <w:right w:val="single" w:sz="4" w:space="0" w:color="000000"/>
            </w:tcBorders>
            <w:vAlign w:val="center"/>
          </w:tcPr>
          <w:p w:rsidR="007D7D53" w:rsidRPr="00FF6F37" w:rsidRDefault="007D7D53" w:rsidP="00403DE4">
            <w:pPr>
              <w:spacing w:before="120" w:after="120" w:line="252" w:lineRule="auto"/>
              <w:ind w:hanging="2"/>
              <w:jc w:val="right"/>
              <w:rPr>
                <w:rFonts w:ascii="Times New Roman" w:hAnsi="Times New Roman"/>
                <w:b/>
                <w:sz w:val="24"/>
                <w:szCs w:val="24"/>
              </w:rPr>
            </w:pPr>
            <w:r w:rsidRPr="00FF6F37">
              <w:rPr>
                <w:rFonts w:ascii="Times New Roman" w:hAnsi="Times New Roman"/>
                <w:b/>
                <w:sz w:val="24"/>
                <w:szCs w:val="24"/>
              </w:rPr>
              <w:t>2.430.051</w:t>
            </w:r>
          </w:p>
        </w:tc>
        <w:tc>
          <w:tcPr>
            <w:tcW w:w="1560"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401.794</w:t>
            </w:r>
          </w:p>
        </w:tc>
        <w:tc>
          <w:tcPr>
            <w:tcW w:w="1417"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2.013.663</w:t>
            </w: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14.594</w:t>
            </w:r>
          </w:p>
        </w:tc>
      </w:tr>
      <w:tr w:rsidR="007D7D53" w:rsidRPr="00054192" w:rsidTr="00DA4133">
        <w:trPr>
          <w:trHeight w:val="510"/>
        </w:trPr>
        <w:tc>
          <w:tcPr>
            <w:tcW w:w="582"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2</w:t>
            </w:r>
          </w:p>
        </w:tc>
        <w:tc>
          <w:tcPr>
            <w:tcW w:w="269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Sự nghiệp giáo dục, đào tạo</w:t>
            </w:r>
            <w:r>
              <w:rPr>
                <w:rFonts w:ascii="Times New Roman" w:hAnsi="Times New Roman"/>
                <w:sz w:val="24"/>
                <w:szCs w:val="24"/>
              </w:rPr>
              <w:t xml:space="preserve"> (**)</w:t>
            </w: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54.909</w:t>
            </w:r>
          </w:p>
        </w:tc>
        <w:tc>
          <w:tcPr>
            <w:tcW w:w="1560"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4.694</w:t>
            </w:r>
          </w:p>
        </w:tc>
        <w:tc>
          <w:tcPr>
            <w:tcW w:w="1417"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8.693</w:t>
            </w: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44.070</w:t>
            </w:r>
          </w:p>
        </w:tc>
      </w:tr>
      <w:tr w:rsidR="007D7D53" w:rsidRPr="00054192" w:rsidTr="00DA4133">
        <w:trPr>
          <w:trHeight w:val="690"/>
        </w:trPr>
        <w:tc>
          <w:tcPr>
            <w:tcW w:w="582"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3</w:t>
            </w:r>
          </w:p>
        </w:tc>
        <w:tc>
          <w:tcPr>
            <w:tcW w:w="269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Sự nghiệp khoa học công nghệ</w:t>
            </w:r>
            <w:r>
              <w:rPr>
                <w:rFonts w:ascii="Times New Roman" w:hAnsi="Times New Roman"/>
                <w:sz w:val="24"/>
                <w:szCs w:val="24"/>
              </w:rPr>
              <w:t xml:space="preserve"> (***)</w:t>
            </w: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12.366</w:t>
            </w:r>
          </w:p>
        </w:tc>
        <w:tc>
          <w:tcPr>
            <w:tcW w:w="1560"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417"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12.366</w:t>
            </w:r>
          </w:p>
        </w:tc>
      </w:tr>
      <w:tr w:rsidR="007D7D53" w:rsidRPr="00054192" w:rsidTr="00DA4133">
        <w:trPr>
          <w:trHeight w:val="360"/>
        </w:trPr>
        <w:tc>
          <w:tcPr>
            <w:tcW w:w="582"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4</w:t>
            </w:r>
          </w:p>
        </w:tc>
        <w:tc>
          <w:tcPr>
            <w:tcW w:w="269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Sự nghiệp kinh tế</w:t>
            </w: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500</w:t>
            </w:r>
          </w:p>
        </w:tc>
        <w:tc>
          <w:tcPr>
            <w:tcW w:w="1560"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417"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500</w:t>
            </w:r>
          </w:p>
        </w:tc>
      </w:tr>
      <w:tr w:rsidR="007D7D53" w:rsidRPr="00054192" w:rsidTr="00DA4133">
        <w:trPr>
          <w:trHeight w:val="360"/>
        </w:trPr>
        <w:tc>
          <w:tcPr>
            <w:tcW w:w="582"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5</w:t>
            </w:r>
          </w:p>
        </w:tc>
        <w:tc>
          <w:tcPr>
            <w:tcW w:w="269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Sự nghiệp bảo vệ môi trường</w:t>
            </w: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4.110</w:t>
            </w:r>
          </w:p>
        </w:tc>
        <w:tc>
          <w:tcPr>
            <w:tcW w:w="1560"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417"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4.110</w:t>
            </w:r>
          </w:p>
        </w:tc>
      </w:tr>
      <w:tr w:rsidR="007D7D53" w:rsidRPr="00054192" w:rsidTr="00DA4133">
        <w:trPr>
          <w:trHeight w:val="360"/>
        </w:trPr>
        <w:tc>
          <w:tcPr>
            <w:tcW w:w="582" w:type="dxa"/>
            <w:tcBorders>
              <w:top w:val="nil"/>
              <w:left w:val="single" w:sz="4" w:space="0" w:color="000000"/>
              <w:bottom w:val="single" w:sz="4" w:space="0" w:color="auto"/>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6</w:t>
            </w:r>
          </w:p>
        </w:tc>
        <w:tc>
          <w:tcPr>
            <w:tcW w:w="2694" w:type="dxa"/>
            <w:tcBorders>
              <w:top w:val="nil"/>
              <w:left w:val="nil"/>
              <w:bottom w:val="single" w:sz="4" w:space="0" w:color="auto"/>
              <w:right w:val="single" w:sz="4" w:space="0" w:color="000000"/>
            </w:tcBorders>
            <w:vAlign w:val="center"/>
          </w:tcPr>
          <w:p w:rsidR="007D7D53" w:rsidRPr="00054192" w:rsidRDefault="007D7D53" w:rsidP="00DA4133">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 xml:space="preserve">Chi </w:t>
            </w:r>
            <w:r w:rsidR="00DA4133">
              <w:rPr>
                <w:rFonts w:ascii="Times New Roman" w:hAnsi="Times New Roman"/>
                <w:sz w:val="24"/>
                <w:szCs w:val="24"/>
              </w:rPr>
              <w:t>SN</w:t>
            </w:r>
            <w:r w:rsidRPr="00054192">
              <w:rPr>
                <w:rFonts w:ascii="Times New Roman" w:hAnsi="Times New Roman"/>
                <w:sz w:val="24"/>
                <w:szCs w:val="24"/>
              </w:rPr>
              <w:t xml:space="preserve"> văn hóa thông tin</w:t>
            </w:r>
          </w:p>
        </w:tc>
        <w:tc>
          <w:tcPr>
            <w:tcW w:w="1559" w:type="dxa"/>
            <w:tcBorders>
              <w:top w:val="nil"/>
              <w:left w:val="nil"/>
              <w:bottom w:val="single" w:sz="4" w:space="0" w:color="auto"/>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500</w:t>
            </w:r>
          </w:p>
        </w:tc>
        <w:tc>
          <w:tcPr>
            <w:tcW w:w="1560" w:type="dxa"/>
            <w:tcBorders>
              <w:top w:val="nil"/>
              <w:left w:val="nil"/>
              <w:bottom w:val="single" w:sz="4" w:space="0" w:color="auto"/>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417" w:type="dxa"/>
            <w:tcBorders>
              <w:top w:val="nil"/>
              <w:left w:val="nil"/>
              <w:bottom w:val="single" w:sz="4" w:space="0" w:color="auto"/>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559" w:type="dxa"/>
            <w:tcBorders>
              <w:top w:val="nil"/>
              <w:left w:val="nil"/>
              <w:bottom w:val="single" w:sz="4" w:space="0" w:color="auto"/>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500</w:t>
            </w:r>
          </w:p>
        </w:tc>
      </w:tr>
      <w:tr w:rsidR="007D7D53" w:rsidRPr="00054192" w:rsidTr="00DA4133">
        <w:trPr>
          <w:trHeight w:val="360"/>
        </w:trPr>
        <w:tc>
          <w:tcPr>
            <w:tcW w:w="582" w:type="dxa"/>
            <w:tcBorders>
              <w:top w:val="single" w:sz="4" w:space="0" w:color="auto"/>
              <w:left w:val="single" w:sz="4" w:space="0" w:color="auto"/>
              <w:bottom w:val="single" w:sz="4" w:space="0" w:color="auto"/>
              <w:right w:val="single" w:sz="4" w:space="0" w:color="auto"/>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Pr>
                <w:rFonts w:ascii="Times New Roman" w:hAnsi="Times New Roman"/>
                <w:sz w:val="24"/>
                <w:szCs w:val="24"/>
              </w:rPr>
              <w:lastRenderedPageBreak/>
              <w:t>7</w:t>
            </w:r>
          </w:p>
        </w:tc>
        <w:tc>
          <w:tcPr>
            <w:tcW w:w="2694" w:type="dxa"/>
            <w:tcBorders>
              <w:top w:val="single" w:sz="4" w:space="0" w:color="auto"/>
              <w:left w:val="single" w:sz="4" w:space="0" w:color="auto"/>
              <w:bottom w:val="single" w:sz="4" w:space="0" w:color="auto"/>
              <w:right w:val="single" w:sz="4" w:space="0" w:color="auto"/>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Pr>
                <w:rFonts w:ascii="Times New Roman" w:hAnsi="Times New Roman"/>
                <w:sz w:val="24"/>
                <w:szCs w:val="24"/>
              </w:rPr>
              <w:t>Chi bảo đảm xã hội</w:t>
            </w:r>
          </w:p>
        </w:tc>
        <w:tc>
          <w:tcPr>
            <w:tcW w:w="1559" w:type="dxa"/>
            <w:tcBorders>
              <w:top w:val="single" w:sz="4" w:space="0" w:color="auto"/>
              <w:left w:val="single" w:sz="4" w:space="0" w:color="auto"/>
              <w:bottom w:val="single" w:sz="4" w:space="0" w:color="auto"/>
              <w:right w:val="single" w:sz="4" w:space="0" w:color="auto"/>
            </w:tcBorders>
            <w:vAlign w:val="center"/>
          </w:tcPr>
          <w:p w:rsidR="007D7D53"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D7D53" w:rsidRDefault="007D7D53" w:rsidP="00403DE4">
            <w:pPr>
              <w:spacing w:before="120" w:after="120" w:line="252" w:lineRule="auto"/>
              <w:ind w:hanging="2"/>
              <w:jc w:val="right"/>
              <w:rPr>
                <w:rFonts w:ascii="Times New Roman" w:hAnsi="Times New Roman"/>
                <w:sz w:val="24"/>
                <w:szCs w:val="24"/>
              </w:rPr>
            </w:pPr>
          </w:p>
        </w:tc>
      </w:tr>
      <w:tr w:rsidR="007D7D53" w:rsidRPr="00054192" w:rsidTr="00DA4133">
        <w:trPr>
          <w:trHeight w:val="360"/>
        </w:trPr>
        <w:tc>
          <w:tcPr>
            <w:tcW w:w="582" w:type="dxa"/>
            <w:tcBorders>
              <w:top w:val="single" w:sz="4" w:space="0" w:color="auto"/>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Pr>
                <w:rFonts w:ascii="Times New Roman" w:hAnsi="Times New Roman"/>
                <w:sz w:val="24"/>
                <w:szCs w:val="24"/>
              </w:rPr>
              <w:t>8</w:t>
            </w:r>
          </w:p>
        </w:tc>
        <w:tc>
          <w:tcPr>
            <w:tcW w:w="2694" w:type="dxa"/>
            <w:tcBorders>
              <w:top w:val="single" w:sz="4" w:space="0" w:color="auto"/>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Pr>
                <w:rFonts w:ascii="Times New Roman" w:hAnsi="Times New Roman"/>
                <w:sz w:val="24"/>
                <w:szCs w:val="24"/>
              </w:rPr>
              <w:t>Chi chương trình mục tiêu</w:t>
            </w:r>
          </w:p>
        </w:tc>
        <w:tc>
          <w:tcPr>
            <w:tcW w:w="1559" w:type="dxa"/>
            <w:tcBorders>
              <w:top w:val="single" w:sz="4" w:space="0" w:color="auto"/>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11.088</w:t>
            </w:r>
          </w:p>
        </w:tc>
        <w:tc>
          <w:tcPr>
            <w:tcW w:w="1560" w:type="dxa"/>
            <w:tcBorders>
              <w:top w:val="single" w:sz="4" w:space="0" w:color="auto"/>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11.088</w:t>
            </w:r>
          </w:p>
        </w:tc>
        <w:tc>
          <w:tcPr>
            <w:tcW w:w="1417" w:type="dxa"/>
            <w:tcBorders>
              <w:top w:val="single" w:sz="4" w:space="0" w:color="auto"/>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559" w:type="dxa"/>
            <w:tcBorders>
              <w:top w:val="single" w:sz="4" w:space="0" w:color="auto"/>
              <w:left w:val="nil"/>
              <w:bottom w:val="single" w:sz="4" w:space="0" w:color="000000"/>
              <w:right w:val="single" w:sz="4" w:space="0" w:color="000000"/>
            </w:tcBorders>
            <w:vAlign w:val="center"/>
          </w:tcPr>
          <w:p w:rsidR="007D7D53" w:rsidRDefault="007D7D53" w:rsidP="00403DE4">
            <w:pPr>
              <w:spacing w:before="120" w:after="120" w:line="252" w:lineRule="auto"/>
              <w:ind w:hanging="2"/>
              <w:jc w:val="right"/>
              <w:rPr>
                <w:rFonts w:ascii="Times New Roman" w:hAnsi="Times New Roman"/>
                <w:sz w:val="24"/>
                <w:szCs w:val="24"/>
              </w:rPr>
            </w:pPr>
          </w:p>
        </w:tc>
      </w:tr>
      <w:tr w:rsidR="007D7D53" w:rsidRPr="00054192" w:rsidTr="00DA4133">
        <w:trPr>
          <w:trHeight w:val="360"/>
        </w:trPr>
        <w:tc>
          <w:tcPr>
            <w:tcW w:w="582" w:type="dxa"/>
            <w:tcBorders>
              <w:top w:val="nil"/>
              <w:left w:val="single" w:sz="4" w:space="0" w:color="000000"/>
              <w:bottom w:val="single" w:sz="4" w:space="0" w:color="000000"/>
              <w:right w:val="single" w:sz="4" w:space="0" w:color="000000"/>
            </w:tcBorders>
            <w:vAlign w:val="center"/>
          </w:tcPr>
          <w:p w:rsidR="007D7D53" w:rsidRPr="00054192" w:rsidRDefault="007D7D53" w:rsidP="00403DE4">
            <w:pPr>
              <w:spacing w:before="120" w:after="120" w:line="252" w:lineRule="auto"/>
              <w:ind w:hanging="2"/>
              <w:jc w:val="center"/>
              <w:rPr>
                <w:rFonts w:ascii="Times New Roman" w:hAnsi="Times New Roman"/>
                <w:sz w:val="24"/>
                <w:szCs w:val="24"/>
              </w:rPr>
            </w:pPr>
            <w:r>
              <w:rPr>
                <w:rFonts w:ascii="Times New Roman" w:hAnsi="Times New Roman"/>
                <w:sz w:val="24"/>
                <w:szCs w:val="24"/>
              </w:rPr>
              <w:t>9</w:t>
            </w:r>
          </w:p>
        </w:tc>
        <w:tc>
          <w:tcPr>
            <w:tcW w:w="2694"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Chi viện trợ</w:t>
            </w: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15.663</w:t>
            </w:r>
          </w:p>
        </w:tc>
        <w:tc>
          <w:tcPr>
            <w:tcW w:w="1560"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417"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15.663</w:t>
            </w:r>
          </w:p>
        </w:tc>
      </w:tr>
    </w:tbl>
    <w:p w:rsidR="007D7D53" w:rsidRDefault="007D7D53" w:rsidP="00403DE4">
      <w:pPr>
        <w:spacing w:before="120" w:after="120" w:line="252" w:lineRule="auto"/>
        <w:ind w:left="-3" w:firstLineChars="0" w:firstLine="720"/>
        <w:jc w:val="both"/>
        <w:rPr>
          <w:rFonts w:ascii="Times New Roman" w:hAnsi="Times New Roman"/>
          <w:b/>
        </w:rPr>
      </w:pPr>
      <w:r w:rsidRPr="00054192">
        <w:rPr>
          <w:rFonts w:ascii="Times New Roman" w:hAnsi="Times New Roman"/>
          <w:b/>
        </w:rPr>
        <w:t xml:space="preserve">Ghi chú: </w:t>
      </w:r>
    </w:p>
    <w:p w:rsidR="007D7D53"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 xml:space="preserve">(*) Chi quản lý nhà nước không bao gồm vốn ngoài nước </w:t>
      </w:r>
      <w:r w:rsidR="00D05AC2">
        <w:rPr>
          <w:rFonts w:ascii="Times New Roman" w:hAnsi="Times New Roman"/>
        </w:rPr>
        <w:t>và</w:t>
      </w:r>
      <w:r w:rsidRPr="00054192">
        <w:rPr>
          <w:rFonts w:ascii="Times New Roman" w:hAnsi="Times New Roman"/>
        </w:rPr>
        <w:t xml:space="preserve"> kinh phí vụ kiện.</w:t>
      </w:r>
    </w:p>
    <w:p w:rsidR="007D7D53" w:rsidRDefault="007D7D53" w:rsidP="00403DE4">
      <w:pPr>
        <w:spacing w:before="120" w:after="120" w:line="252" w:lineRule="auto"/>
        <w:ind w:left="-3" w:firstLineChars="0" w:firstLine="720"/>
        <w:jc w:val="both"/>
        <w:rPr>
          <w:rFonts w:ascii="Times New Roman" w:hAnsi="Times New Roman"/>
        </w:rPr>
      </w:pPr>
      <w:r w:rsidRPr="00FF6F37">
        <w:rPr>
          <w:rFonts w:ascii="Times New Roman" w:hAnsi="Times New Roman"/>
        </w:rPr>
        <w:t>(**) Chi sự nghiệp giáp dục, đào tạo đã tính giảm kinh phí điều chỉnh giảm của trường</w:t>
      </w:r>
      <w:r>
        <w:rPr>
          <w:rFonts w:ascii="Times New Roman" w:hAnsi="Times New Roman"/>
        </w:rPr>
        <w:t xml:space="preserve"> TCL Tây Bắc chuyển giao về UBND tỉnh Sơn La 3.781 triệu đồng</w:t>
      </w:r>
      <w:r w:rsidR="004A55CE">
        <w:rPr>
          <w:rFonts w:ascii="Times New Roman" w:hAnsi="Times New Roman"/>
        </w:rPr>
        <w:t xml:space="preserve"> theo Nghị quyết của UBTV Quốc hội.</w:t>
      </w:r>
    </w:p>
    <w:p w:rsidR="007D7D53" w:rsidRPr="00183A14" w:rsidRDefault="007D7D53" w:rsidP="00403DE4">
      <w:pPr>
        <w:spacing w:before="120" w:after="120" w:line="252" w:lineRule="auto"/>
        <w:ind w:left="-3" w:firstLineChars="0" w:firstLine="720"/>
        <w:jc w:val="both"/>
        <w:rPr>
          <w:rFonts w:ascii="Times New Roman" w:hAnsi="Times New Roman"/>
        </w:rPr>
      </w:pPr>
      <w:r w:rsidRPr="00183A14">
        <w:rPr>
          <w:rFonts w:ascii="Times New Roman" w:hAnsi="Times New Roman"/>
        </w:rPr>
        <w:t>(**</w:t>
      </w:r>
      <w:r>
        <w:rPr>
          <w:rFonts w:ascii="Times New Roman" w:hAnsi="Times New Roman"/>
        </w:rPr>
        <w:t>*</w:t>
      </w:r>
      <w:r w:rsidRPr="00183A14">
        <w:rPr>
          <w:rFonts w:ascii="Times New Roman" w:hAnsi="Times New Roman"/>
        </w:rPr>
        <w:t>) Chi sự nghiệp khoa học công nghệ đã tính giảm kinh phí hỗ trợ chi thường xuyên của Viện Khoa học pháp lý 1.084 triệu đồng</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rPr>
        <w:t>1. Khối quản lý hành chính thuộc Bộ</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Trên cơ sở dự toán NSNN năm 202</w:t>
      </w:r>
      <w:r>
        <w:rPr>
          <w:rFonts w:ascii="Times New Roman" w:hAnsi="Times New Roman"/>
        </w:rPr>
        <w:t>2</w:t>
      </w:r>
      <w:r w:rsidRPr="00054192">
        <w:rPr>
          <w:rFonts w:ascii="Times New Roman" w:hAnsi="Times New Roman"/>
        </w:rPr>
        <w:t xml:space="preserve"> được giao, nhìn chung các đơn vị đã thực hiện theo dự toán đã được phê duyệt đầu năm.</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i/>
        </w:rPr>
        <w:t>1.1. Kinh phí giao thực hiện chế độ tự chủ</w:t>
      </w:r>
    </w:p>
    <w:p w:rsidR="007D7D53" w:rsidRPr="00CC0BC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spacing w:val="-4"/>
          <w:position w:val="0"/>
        </w:rPr>
      </w:pPr>
      <w:r w:rsidRPr="00CC0BC8">
        <w:rPr>
          <w:rFonts w:ascii="Times New Roman" w:hAnsi="Times New Roman"/>
          <w:spacing w:val="-4"/>
          <w:position w:val="0"/>
        </w:rPr>
        <w:t xml:space="preserve">- </w:t>
      </w:r>
      <w:r w:rsidRPr="00CC0BC8">
        <w:rPr>
          <w:rFonts w:ascii="Times New Roman" w:hAnsi="Times New Roman"/>
          <w:i/>
          <w:spacing w:val="-4"/>
          <w:position w:val="0"/>
          <w:u w:val="single"/>
        </w:rPr>
        <w:t>Nhóm chi cho con người</w:t>
      </w:r>
      <w:r w:rsidRPr="00CC0BC8">
        <w:rPr>
          <w:rFonts w:ascii="Times New Roman" w:hAnsi="Times New Roman"/>
          <w:i/>
          <w:spacing w:val="-4"/>
          <w:position w:val="0"/>
        </w:rPr>
        <w:t>:</w:t>
      </w:r>
      <w:r w:rsidRPr="00CC0BC8">
        <w:rPr>
          <w:rFonts w:ascii="Times New Roman" w:hAnsi="Times New Roman"/>
          <w:spacing w:val="-4"/>
          <w:position w:val="0"/>
        </w:rPr>
        <w:t xml:space="preserve"> Bộ cấp đủ tiền lương, phụ cấp theo quy định;</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 xml:space="preserve">- </w:t>
      </w:r>
      <w:r w:rsidRPr="00054192">
        <w:rPr>
          <w:rFonts w:ascii="Times New Roman" w:hAnsi="Times New Roman"/>
          <w:i/>
          <w:u w:val="single"/>
        </w:rPr>
        <w:t>Nhóm chi thường xuyên theo định mức</w:t>
      </w:r>
      <w:r w:rsidRPr="00054192">
        <w:rPr>
          <w:rFonts w:ascii="Times New Roman" w:hAnsi="Times New Roman"/>
        </w:rPr>
        <w:t xml:space="preserve">: Căn cứ định mức phân bổ ngân sách chi thường xuyên theo Quyết định số </w:t>
      </w:r>
      <w:r>
        <w:rPr>
          <w:rFonts w:ascii="Times New Roman" w:hAnsi="Times New Roman"/>
        </w:rPr>
        <w:t>30/2021</w:t>
      </w:r>
      <w:r w:rsidRPr="00054192">
        <w:rPr>
          <w:rFonts w:ascii="Times New Roman" w:hAnsi="Times New Roman"/>
        </w:rPr>
        <w:t xml:space="preserve">/QĐ-TTg ngày </w:t>
      </w:r>
      <w:r>
        <w:rPr>
          <w:rFonts w:ascii="Times New Roman" w:hAnsi="Times New Roman"/>
        </w:rPr>
        <w:t>10</w:t>
      </w:r>
      <w:r w:rsidRPr="00054192">
        <w:rPr>
          <w:rFonts w:ascii="Times New Roman" w:hAnsi="Times New Roman"/>
        </w:rPr>
        <w:t>/10/20</w:t>
      </w:r>
      <w:r>
        <w:rPr>
          <w:rFonts w:ascii="Times New Roman" w:hAnsi="Times New Roman"/>
        </w:rPr>
        <w:t>21</w:t>
      </w:r>
      <w:r w:rsidRPr="00054192">
        <w:rPr>
          <w:rFonts w:ascii="Times New Roman" w:hAnsi="Times New Roman"/>
        </w:rPr>
        <w:t xml:space="preserve"> của Thủ tướng Chính phủ </w:t>
      </w:r>
      <w:r w:rsidRPr="00BE5248">
        <w:rPr>
          <w:rFonts w:ascii="Times New Roman" w:hAnsi="Times New Roman"/>
        </w:rPr>
        <w:t xml:space="preserve">về việc ban hành các nguyên tắc, tiêu chí và </w:t>
      </w:r>
      <w:r w:rsidRPr="00BE5248">
        <w:rPr>
          <w:rFonts w:ascii="Times New Roman" w:hAnsi="Times New Roman" w:hint="eastAsia"/>
        </w:rPr>
        <w:t>đ</w:t>
      </w:r>
      <w:r w:rsidRPr="00BE5248">
        <w:rPr>
          <w:rFonts w:ascii="Times New Roman" w:hAnsi="Times New Roman"/>
        </w:rPr>
        <w:t>ịnh mức phân bổ dự toán chi th</w:t>
      </w:r>
      <w:r w:rsidRPr="00BE5248">
        <w:rPr>
          <w:rFonts w:ascii="Times New Roman" w:hAnsi="Times New Roman" w:hint="eastAsia"/>
        </w:rPr>
        <w:t>ư</w:t>
      </w:r>
      <w:r w:rsidRPr="00BE5248">
        <w:rPr>
          <w:rFonts w:ascii="Times New Roman" w:hAnsi="Times New Roman"/>
        </w:rPr>
        <w:t>ờng xuyên ngân sách nhà n</w:t>
      </w:r>
      <w:r w:rsidRPr="00BE5248">
        <w:rPr>
          <w:rFonts w:ascii="Times New Roman" w:hAnsi="Times New Roman" w:hint="eastAsia"/>
        </w:rPr>
        <w:t>ư</w:t>
      </w:r>
      <w:r w:rsidRPr="00BE5248">
        <w:rPr>
          <w:rFonts w:ascii="Times New Roman" w:hAnsi="Times New Roman"/>
        </w:rPr>
        <w:t>ớc n</w:t>
      </w:r>
      <w:r w:rsidRPr="00BE5248">
        <w:rPr>
          <w:rFonts w:ascii="Times New Roman" w:hAnsi="Times New Roman" w:hint="eastAsia"/>
        </w:rPr>
        <w:t>ă</w:t>
      </w:r>
      <w:r w:rsidRPr="00BE5248">
        <w:rPr>
          <w:rFonts w:ascii="Times New Roman" w:hAnsi="Times New Roman"/>
        </w:rPr>
        <w:t>m 2022</w:t>
      </w:r>
      <w:r w:rsidR="00C21918">
        <w:rPr>
          <w:rFonts w:ascii="Times New Roman" w:hAnsi="Times New Roman"/>
        </w:rPr>
        <w:t xml:space="preserve"> và định mức phân bổ của Bộ tại Quyết định số 1951/QĐ-BTP ngày 30/12/2021</w:t>
      </w:r>
      <w:r w:rsidRPr="00054192">
        <w:rPr>
          <w:rFonts w:ascii="Times New Roman" w:hAnsi="Times New Roman"/>
        </w:rPr>
        <w:t>, Bộ giao định mức chi thường xuyên NSNN năm 202</w:t>
      </w:r>
      <w:r>
        <w:rPr>
          <w:rFonts w:ascii="Times New Roman" w:hAnsi="Times New Roman"/>
        </w:rPr>
        <w:t>2</w:t>
      </w:r>
      <w:r w:rsidRPr="00054192">
        <w:rPr>
          <w:rFonts w:ascii="Times New Roman" w:hAnsi="Times New Roman"/>
        </w:rPr>
        <w:t xml:space="preserve"> cho các cơ quan thuộc Bộ theo định mức </w:t>
      </w:r>
      <w:r>
        <w:rPr>
          <w:rFonts w:ascii="Times New Roman" w:hAnsi="Times New Roman"/>
        </w:rPr>
        <w:t>50</w:t>
      </w:r>
      <w:r w:rsidRPr="00054192">
        <w:rPr>
          <w:rFonts w:ascii="Times New Roman" w:hAnsi="Times New Roman"/>
        </w:rPr>
        <w:t xml:space="preserve"> triệu đồng/biên chế (</w:t>
      </w:r>
      <w:r>
        <w:rPr>
          <w:rFonts w:ascii="Times New Roman" w:hAnsi="Times New Roman"/>
        </w:rPr>
        <w:t xml:space="preserve">cao hơn </w:t>
      </w:r>
      <w:r w:rsidRPr="00054192">
        <w:rPr>
          <w:rFonts w:ascii="Times New Roman" w:hAnsi="Times New Roman"/>
        </w:rPr>
        <w:t>định mức năm 202</w:t>
      </w:r>
      <w:r>
        <w:rPr>
          <w:rFonts w:ascii="Times New Roman" w:hAnsi="Times New Roman"/>
        </w:rPr>
        <w:t>1 số tiền 11 triệu đồng/biên chế</w:t>
      </w:r>
      <w:r w:rsidRPr="00054192">
        <w:rPr>
          <w:rFonts w:ascii="Times New Roman" w:hAnsi="Times New Roman"/>
        </w:rPr>
        <w:t xml:space="preserve">), ngoài ra cân đối bố trí trong định mức một số khoản kinh phí hoạt động quản lý ngành, kinh phí hoạt động đoàn thể, đoàn ra, đoàn vào, mua sắm, sửa chữa tài sản, xây dựng văn bản QPPL, đảm bảo tuân thủ định mức được giao tại Quyết định số </w:t>
      </w:r>
      <w:r>
        <w:rPr>
          <w:rFonts w:ascii="Times New Roman" w:hAnsi="Times New Roman"/>
        </w:rPr>
        <w:t>30/2021</w:t>
      </w:r>
      <w:r w:rsidRPr="00054192">
        <w:rPr>
          <w:rFonts w:ascii="Times New Roman" w:hAnsi="Times New Roman"/>
        </w:rPr>
        <w:t xml:space="preserve">/QĐ-TTg. </w:t>
      </w:r>
    </w:p>
    <w:p w:rsidR="007D7D53" w:rsidRPr="00D5316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Trong điều kiện các chi phí tăng (điện, nước, văn phòng phẩm, công tác phí...)</w:t>
      </w:r>
      <w:r w:rsidRPr="00054192">
        <w:rPr>
          <w:rFonts w:ascii="Times New Roman" w:hAnsi="Times New Roman"/>
          <w:i/>
        </w:rPr>
        <w:t xml:space="preserve">, </w:t>
      </w:r>
      <w:r w:rsidRPr="00054192">
        <w:rPr>
          <w:rFonts w:ascii="Times New Roman" w:hAnsi="Times New Roman"/>
        </w:rPr>
        <w:t>mức lương tối thiểu năm 202</w:t>
      </w:r>
      <w:r>
        <w:rPr>
          <w:rFonts w:ascii="Times New Roman" w:hAnsi="Times New Roman"/>
        </w:rPr>
        <w:t>2</w:t>
      </w:r>
      <w:r w:rsidRPr="00054192">
        <w:rPr>
          <w:rFonts w:ascii="Times New Roman" w:hAnsi="Times New Roman"/>
        </w:rPr>
        <w:t xml:space="preserve"> không tăng, bằng nhiều hình thức tiết kiệm chi phí được quy định trong Quy chế chi tiêu nội bộ của từng đơn vị, các đơn vị dự toán đã cân đối tiết kiệm kinh phí, cố gắng duy trì mức chi thu nhập tăng thêm cho công chức, viên chức, người lao động. Mức chi thu nhập tăng thêm của các đơn vị cơ bản bằng mức năm 202</w:t>
      </w:r>
      <w:r>
        <w:rPr>
          <w:rFonts w:ascii="Times New Roman" w:hAnsi="Times New Roman"/>
        </w:rPr>
        <w:t>1</w:t>
      </w:r>
      <w:r w:rsidRPr="00054192">
        <w:rPr>
          <w:rFonts w:ascii="Times New Roman" w:hAnsi="Times New Roman"/>
        </w:rPr>
        <w:t xml:space="preserve">; một số đơn vị có giảm nhẹ so với năm trước, cụ thể: số chi dự kiến thu nhập tăng thêm của từng đơn vị (bao gồm cả chi phúc lợi các ngày lễ, tết trong năm) như sau: </w:t>
      </w:r>
      <w:r w:rsidRPr="00004CDB">
        <w:rPr>
          <w:rFonts w:ascii="Times New Roman" w:hAnsi="Times New Roman"/>
          <w:i/>
        </w:rPr>
        <w:t xml:space="preserve">Văn phòng Bộ: </w:t>
      </w:r>
      <w:r>
        <w:rPr>
          <w:rFonts w:ascii="Times New Roman" w:hAnsi="Times New Roman"/>
          <w:i/>
        </w:rPr>
        <w:t>4</w:t>
      </w:r>
      <w:r w:rsidRPr="00004CDB">
        <w:rPr>
          <w:rFonts w:ascii="Times New Roman" w:hAnsi="Times New Roman"/>
          <w:i/>
        </w:rPr>
        <w:t xml:space="preserve"> tháng, Cục Kế hoạch -  </w:t>
      </w:r>
      <w:r w:rsidRPr="00AE0F45">
        <w:rPr>
          <w:rFonts w:ascii="Times New Roman" w:hAnsi="Times New Roman"/>
          <w:i/>
        </w:rPr>
        <w:t xml:space="preserve">Tài chính: 3,5 tháng, Thanh tra Bộ: 5 tháng, Cục Trợ giúp </w:t>
      </w:r>
      <w:r w:rsidRPr="00AE0F45">
        <w:rPr>
          <w:rFonts w:ascii="Times New Roman" w:hAnsi="Times New Roman"/>
          <w:i/>
        </w:rPr>
        <w:lastRenderedPageBreak/>
        <w:t>pháp lý: 5,8 tháng, Cục Đăng ký quốc gia giao dịch bảo đảm: 4 tháng, Cục Công nghệ thông tin: 3 tháng, Cục Kiểm tra văn bản quy phạm pháp luật: 4 tháng, Cục Con nuôi: 3,8 tháng, Cục Công tác phía Nam: 2 tháng, Cục Bổ trợ Tư pháp: 5 tháng; Cục Hộ tịch, Quốc tịch, Chứng thực: 4 tháng, Cục Bồi thường</w:t>
      </w:r>
      <w:r w:rsidRPr="00004CDB">
        <w:rPr>
          <w:rFonts w:ascii="Times New Roman" w:hAnsi="Times New Roman"/>
          <w:i/>
        </w:rPr>
        <w:t xml:space="preserve"> nhà nước: 4,5 </w:t>
      </w:r>
      <w:r w:rsidRPr="00EA2DBF">
        <w:rPr>
          <w:rFonts w:ascii="Times New Roman" w:hAnsi="Times New Roman"/>
          <w:i/>
        </w:rPr>
        <w:t>tháng, Cục Quản lý xử lý vi phạm hành chính: 6 tháng</w:t>
      </w:r>
      <w:r w:rsidRPr="00EA2DBF">
        <w:rPr>
          <w:rFonts w:ascii="Times New Roman" w:hAnsi="Times New Roman"/>
        </w:rPr>
        <w:t>.</w:t>
      </w:r>
      <w:r w:rsidRPr="00054192">
        <w:rPr>
          <w:rFonts w:ascii="Times New Roman" w:hAnsi="Times New Roman"/>
        </w:rPr>
        <w:t xml:space="preserve"> </w:t>
      </w:r>
      <w:r w:rsidRPr="00D53168">
        <w:rPr>
          <w:rFonts w:ascii="Times New Roman" w:hAnsi="Times New Roman"/>
        </w:rPr>
        <w:t>Ngoài ra, các đơn vị, cá nhân có tham gia xây dựng, góp ý, thẩm định văn bản QPPL; hoạt động đánh giá, thẩm định hồ sơ về con nuôi còn được hỗ trợ kinh phí từ các hoạt động này (</w:t>
      </w:r>
      <w:r w:rsidR="00D53168" w:rsidRPr="00D53168">
        <w:rPr>
          <w:rFonts w:ascii="Times New Roman" w:hAnsi="Times New Roman"/>
        </w:rPr>
        <w:t>mức hưởng của từng cá nhân</w:t>
      </w:r>
      <w:r w:rsidRPr="00D53168">
        <w:rPr>
          <w:rFonts w:ascii="Times New Roman" w:hAnsi="Times New Roman"/>
        </w:rPr>
        <w:t xml:space="preserve"> phụ thuộc vào mức độ tham gia vào các hoạt động nói trên).</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i/>
        </w:rPr>
        <w:t>1.2. Kinh phí giao không thực hiện chế độ tự chủ</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Mặc dù ngân sách nhà nước còn khó khăn nhưng năm 202</w:t>
      </w:r>
      <w:r>
        <w:rPr>
          <w:rFonts w:ascii="Times New Roman" w:hAnsi="Times New Roman"/>
        </w:rPr>
        <w:t>2</w:t>
      </w:r>
      <w:r w:rsidRPr="00054192">
        <w:rPr>
          <w:rFonts w:ascii="Times New Roman" w:hAnsi="Times New Roman"/>
        </w:rPr>
        <w:t>, Bộ Tư pháp cũng đã được Chính phủ, Bộ Tài chính cấp kinh phí đảm bảo triển khai các nhiệm vụ như: triển khai các nhiệm vụ được giao tại các Luật, Nghị định, Quyết định của Thủ tướng Chính phủ; kinh phí sửa chữa bảo trì trụ sở cơ quan; kinh phí cho hoạt động ứng dụng công nghệ thông tin trong ngành Tư pháp và kinh phí triển khai các nhiệm vụ đặc thù của các đơn vị. Trên cơ sở kinh phí được giao, Bộ đã phân bổ và kết quả triển khai tại các đơn vị dự toán cụ thể như sau:</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i/>
        </w:rPr>
        <w:t>a) Kinh phí xây dựng, thẩm định, kiểm tra văn bản QPPL</w:t>
      </w:r>
      <w:r w:rsidRPr="00054192">
        <w:rPr>
          <w:rFonts w:ascii="Times New Roman" w:hAnsi="Times New Roman"/>
        </w:rPr>
        <w:t xml:space="preserve"> được đảm bảo đủ, theo tiến độ. Tuy nhiên, do chưa hết năm ngân sách nên chưa xác định được chính xác số văn bản không hoàn thành, phải thu hồi, trả lại NSNN. Qua làm việc trực tiếp với các đơn vị dự toán, một số đơn vị chưa hoàn thành đúng thời gian và số văn bản đã được cấp kinh phí trong năm 202</w:t>
      </w:r>
      <w:r>
        <w:rPr>
          <w:rFonts w:ascii="Times New Roman" w:hAnsi="Times New Roman"/>
        </w:rPr>
        <w:t>2</w:t>
      </w:r>
      <w:r w:rsidRPr="00054192">
        <w:rPr>
          <w:rFonts w:ascii="Times New Roman" w:hAnsi="Times New Roman"/>
        </w:rPr>
        <w:t>.</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i/>
        </w:rPr>
        <w:t>b) Kinh phí mua sắm, sửa chữa, bảo trì tài sản</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i/>
        </w:rPr>
        <w:t>Đối với kinh phí mua sắm, sửa chữa tài sản</w:t>
      </w:r>
      <w:r w:rsidRPr="00054192">
        <w:rPr>
          <w:rFonts w:ascii="Times New Roman" w:hAnsi="Times New Roman"/>
        </w:rPr>
        <w:t xml:space="preserve">: Theo quy định tại Quyết định số </w:t>
      </w:r>
      <w:r>
        <w:rPr>
          <w:rFonts w:ascii="Times New Roman" w:hAnsi="Times New Roman"/>
        </w:rPr>
        <w:t>30/2021</w:t>
      </w:r>
      <w:r w:rsidRPr="00054192">
        <w:rPr>
          <w:rFonts w:ascii="Times New Roman" w:hAnsi="Times New Roman"/>
        </w:rPr>
        <w:t>/QĐ-TTg ban hành định mức chi thường xuyên ngân sách, thì định mức chi thường xuyên giao cho các đơn vị (</w:t>
      </w:r>
      <w:r>
        <w:rPr>
          <w:rFonts w:ascii="Times New Roman" w:hAnsi="Times New Roman"/>
        </w:rPr>
        <w:t>50</w:t>
      </w:r>
      <w:r w:rsidRPr="00054192">
        <w:rPr>
          <w:rFonts w:ascii="Times New Roman" w:hAnsi="Times New Roman"/>
        </w:rPr>
        <w:t xml:space="preserve"> triệu đồng/biên chế/năm) đã bao gồm kinh phí mua sắm, sửa chữa thường xuyên tài sản, tuy nhiên, Bộ đã cân đối, bố trí cấp thêm ngoài định mức kinh phí mua</w:t>
      </w:r>
      <w:r w:rsidR="003F7E49">
        <w:rPr>
          <w:rFonts w:ascii="Times New Roman" w:hAnsi="Times New Roman"/>
        </w:rPr>
        <w:t xml:space="preserve"> sắm một số trang thiế</w:t>
      </w:r>
      <w:r w:rsidRPr="00054192">
        <w:rPr>
          <w:rFonts w:ascii="Times New Roman" w:hAnsi="Times New Roman"/>
        </w:rPr>
        <w:t>t bị, phương t</w:t>
      </w:r>
      <w:r w:rsidR="003F7E49">
        <w:rPr>
          <w:rFonts w:ascii="Times New Roman" w:hAnsi="Times New Roman"/>
        </w:rPr>
        <w:t>iện làm việc có giá trị lớn đảm bảo công tác bí mật nhà nước như</w:t>
      </w:r>
      <w:r w:rsidRPr="00054192">
        <w:rPr>
          <w:rFonts w:ascii="Times New Roman" w:hAnsi="Times New Roman"/>
        </w:rPr>
        <w:t xml:space="preserve">: máy photocopy, máy vi tính, máy in, </w:t>
      </w:r>
      <w:r w:rsidR="003F7E49">
        <w:rPr>
          <w:rFonts w:ascii="Times New Roman" w:hAnsi="Times New Roman"/>
        </w:rPr>
        <w:t>máy hủy tài liệu</w:t>
      </w:r>
      <w:r w:rsidRPr="00054192">
        <w:rPr>
          <w:rFonts w:ascii="Times New Roman" w:hAnsi="Times New Roman"/>
        </w:rPr>
        <w:t>. Tổng kinh phí đã bố trí năm 202</w:t>
      </w:r>
      <w:r>
        <w:rPr>
          <w:rFonts w:ascii="Times New Roman" w:hAnsi="Times New Roman"/>
        </w:rPr>
        <w:t>2</w:t>
      </w:r>
      <w:r w:rsidRPr="00054192">
        <w:rPr>
          <w:rFonts w:ascii="Times New Roman" w:hAnsi="Times New Roman"/>
        </w:rPr>
        <w:t xml:space="preserve"> là </w:t>
      </w:r>
      <w:r w:rsidR="003F7E49">
        <w:rPr>
          <w:rFonts w:ascii="Times New Roman" w:hAnsi="Times New Roman"/>
        </w:rPr>
        <w:t xml:space="preserve">1.900 triệu đồng (chưa bao gồm </w:t>
      </w:r>
      <w:r>
        <w:rPr>
          <w:rFonts w:ascii="Times New Roman" w:hAnsi="Times New Roman"/>
        </w:rPr>
        <w:t>980</w:t>
      </w:r>
      <w:r w:rsidRPr="00054192">
        <w:rPr>
          <w:rFonts w:ascii="Times New Roman" w:hAnsi="Times New Roman"/>
        </w:rPr>
        <w:t xml:space="preserve"> triệu đồng</w:t>
      </w:r>
      <w:r w:rsidR="003F7E49">
        <w:rPr>
          <w:rFonts w:ascii="Times New Roman" w:hAnsi="Times New Roman"/>
        </w:rPr>
        <w:t xml:space="preserve"> kinh phí cấp từ nguồn tự chủ để trang bị loại tài sản trên cho khối Văn phòng Bộ)</w:t>
      </w:r>
      <w:r w:rsidRPr="00054192">
        <w:rPr>
          <w:rFonts w:ascii="Times New Roman" w:hAnsi="Times New Roman"/>
        </w:rPr>
        <w:t>. Trên cơ sở dự toán kinh phí được cấp, các đơn vị đã tổ chức mua sắm, sửa chữa đảm bảo tinh thần tiết kiệm, hiệu quả.</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i/>
        </w:rPr>
        <w:t xml:space="preserve">c) Với số kinh phí ứng dụng công nghệ thông tin được giao là </w:t>
      </w:r>
      <w:r>
        <w:rPr>
          <w:rFonts w:ascii="Times New Roman" w:hAnsi="Times New Roman"/>
          <w:i/>
        </w:rPr>
        <w:t>12.539</w:t>
      </w:r>
      <w:r w:rsidRPr="00054192">
        <w:rPr>
          <w:rFonts w:ascii="Times New Roman" w:hAnsi="Times New Roman"/>
          <w:i/>
        </w:rPr>
        <w:t xml:space="preserve">  triệu đồng</w:t>
      </w:r>
      <w:r w:rsidRPr="00054192">
        <w:rPr>
          <w:rFonts w:ascii="Times New Roman" w:hAnsi="Times New Roman"/>
        </w:rPr>
        <w:t>, Cục Công nghệ thông tin đã tổ chức thực hiện quản lý, duy trì các hoạt động công nghệ thông tin trong Bộ; trang bị bổ sung hạ tầng kỹ thuật cho Trung tâm dữ liệu điện tử Bộ Tư pháp; xây dựng các phần mềm phục vụ công tác quản lý, điều hành lĩnh vực chuyên môn</w:t>
      </w:r>
      <w:r>
        <w:rPr>
          <w:rFonts w:ascii="Times New Roman" w:hAnsi="Times New Roman"/>
        </w:rPr>
        <w:t>; triển khai thực hiện theo yêu cầu Đề án 06 của Chính phủ.</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lastRenderedPageBreak/>
        <w:t xml:space="preserve"> </w:t>
      </w:r>
      <w:r w:rsidRPr="00054192">
        <w:rPr>
          <w:rFonts w:ascii="Times New Roman" w:hAnsi="Times New Roman"/>
          <w:i/>
        </w:rPr>
        <w:t>e) Bộ cũng đã bố trí đảm bảo thực hiện có hiệu quả các hoạt động</w:t>
      </w:r>
      <w:r w:rsidRPr="00054192">
        <w:rPr>
          <w:rFonts w:ascii="Times New Roman" w:hAnsi="Times New Roman"/>
        </w:rPr>
        <w:t xml:space="preserve"> như: </w:t>
      </w:r>
      <w:r w:rsidRPr="00054192">
        <w:rPr>
          <w:rFonts w:ascii="Times New Roman" w:hAnsi="Times New Roman"/>
          <w:i/>
        </w:rPr>
        <w:t xml:space="preserve"> </w:t>
      </w:r>
      <w:r w:rsidR="003F7E49">
        <w:rPr>
          <w:rFonts w:ascii="Times New Roman" w:hAnsi="Times New Roman"/>
        </w:rPr>
        <w:t>kinh phí triển khai các luật, nghị định, q</w:t>
      </w:r>
      <w:r w:rsidRPr="00054192">
        <w:rPr>
          <w:rFonts w:ascii="Times New Roman" w:hAnsi="Times New Roman"/>
        </w:rPr>
        <w:t xml:space="preserve">uyết định mới ban hành và kinh phí cho hoạt động chuyên môn đặc thù cho các đơn vị như: nghiệp vụ kiểm tra văn bản QPPL, nghiệp vụ trợ giúp pháp lý, nghiệp vụ lý lịch tư pháp quốc gia, nghiệp vụ bồi thường nhà nước, nghiệp vụ quản lý xử lý vi phạm hành chính và theo dõi thi hành pháp luật, nghiệp vụ thanh tra, nghiệp vụ của Vụ pháp luật quốc tế, Vụ Hợp tác quốc tế, Vụ </w:t>
      </w:r>
      <w:r w:rsidR="003F7E49">
        <w:rPr>
          <w:rFonts w:ascii="Times New Roman" w:hAnsi="Times New Roman"/>
        </w:rPr>
        <w:t>Các v</w:t>
      </w:r>
      <w:r w:rsidRPr="00054192">
        <w:rPr>
          <w:rFonts w:ascii="Times New Roman" w:hAnsi="Times New Roman"/>
        </w:rPr>
        <w:t>ấn đề chung về xây dựng pháp luật, Vụ Pháp luật hình sự hành chính...</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rPr>
        <w:t>2. Khối thi hành án dân sự</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Năm 202</w:t>
      </w:r>
      <w:r>
        <w:rPr>
          <w:rFonts w:ascii="Times New Roman" w:hAnsi="Times New Roman"/>
        </w:rPr>
        <w:t>2</w:t>
      </w:r>
      <w:r w:rsidRPr="00054192">
        <w:rPr>
          <w:rFonts w:ascii="Times New Roman" w:hAnsi="Times New Roman"/>
        </w:rPr>
        <w:t>, Bộ cấp kinh phí cho Hệ thống cơ quan THADS gồm kinh phí theo định mức chi quản lý hành chính và các khoản chi đặc thù ngoài định mức như: tạm ứng cưỡng chế, thuê t</w:t>
      </w:r>
      <w:r w:rsidR="00B27A35">
        <w:rPr>
          <w:rFonts w:ascii="Times New Roman" w:hAnsi="Times New Roman"/>
        </w:rPr>
        <w:t>rụ sở, kho tang vật, án điểm...</w:t>
      </w:r>
      <w:r w:rsidRPr="00054192">
        <w:rPr>
          <w:rFonts w:ascii="Times New Roman" w:hAnsi="Times New Roman"/>
        </w:rPr>
        <w:t xml:space="preserve"> Các chế độ về chi cho con người đảm bảo đúng theo chế độ như lương, phụ cấp thâm niên, phụ cấp thẩm tra viên, t</w:t>
      </w:r>
      <w:r>
        <w:rPr>
          <w:rFonts w:ascii="Times New Roman" w:hAnsi="Times New Roman"/>
        </w:rPr>
        <w:t xml:space="preserve">rang phục, trợ cấp khó khăn... </w:t>
      </w:r>
      <w:r w:rsidRPr="00054192">
        <w:rPr>
          <w:rFonts w:ascii="Times New Roman" w:hAnsi="Times New Roman"/>
        </w:rPr>
        <w:t xml:space="preserve"> </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i/>
        </w:rPr>
        <w:t>2.1. Về kinh phí giao tự chủ tài chính</w:t>
      </w:r>
    </w:p>
    <w:p w:rsidR="007D7D53" w:rsidRPr="00054192" w:rsidRDefault="007D7D53" w:rsidP="00403DE4">
      <w:pPr>
        <w:spacing w:before="120" w:after="120" w:line="252" w:lineRule="auto"/>
        <w:ind w:left="-3" w:firstLineChars="0" w:firstLine="720"/>
        <w:jc w:val="both"/>
        <w:rPr>
          <w:rFonts w:ascii="Times New Roman" w:hAnsi="Times New Roman"/>
        </w:rPr>
      </w:pPr>
      <w:r w:rsidRPr="00AE0F45">
        <w:rPr>
          <w:rFonts w:ascii="Times New Roman" w:hAnsi="Times New Roman"/>
        </w:rPr>
        <w:t>Kinh phí giao tự chủ tài chính của khối THADS được giao theo biên chế kế hoạch là 8.960 người, đến 30/11/2022 số có mặt là 8.541 người, còn 419 bên chế chưa tuyển, các</w:t>
      </w:r>
      <w:r w:rsidRPr="00054192">
        <w:rPr>
          <w:rFonts w:ascii="Times New Roman" w:hAnsi="Times New Roman"/>
        </w:rPr>
        <w:t xml:space="preserve"> đơn vị được chủ động sắp xếp, bố trí và sử dụng cán bộ phù hợp với chuyên môn được đào tạo và công việc, thực hiện sắp xếp số lượng biên chế có mặt đảm bảo hoàn thành tốt công việc được giao, nhằm tăng nguồn kinh phí tiết kiệm để chi thu nhập tăng thêm cho cán bộ công chức. </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i/>
        </w:rPr>
        <w:t>2.2. Về kinh phí giao không tự chủ tài chính</w:t>
      </w:r>
    </w:p>
    <w:p w:rsidR="007D7D53" w:rsidRPr="00054192" w:rsidRDefault="007D7D53" w:rsidP="00403DE4">
      <w:pPr>
        <w:pStyle w:val="BodyText"/>
        <w:spacing w:before="120" w:line="252" w:lineRule="auto"/>
        <w:ind w:left="-3" w:firstLineChars="0" w:firstLine="720"/>
        <w:jc w:val="both"/>
        <w:rPr>
          <w:rFonts w:ascii="Times New Roman" w:hAnsi="Times New Roman"/>
        </w:rPr>
      </w:pPr>
      <w:r w:rsidRPr="00054192">
        <w:rPr>
          <w:rFonts w:ascii="Times New Roman" w:hAnsi="Times New Roman"/>
        </w:rPr>
        <w:t>- Kinh phí mua sắm tài sản: kinh phí để thực hiện Đề án “Tăng cường trang thiết bị, phương tiện làm việc cho cơ quan Thi hành án dân sự giai đoạn 20</w:t>
      </w:r>
      <w:r>
        <w:rPr>
          <w:rFonts w:ascii="Times New Roman" w:hAnsi="Times New Roman"/>
        </w:rPr>
        <w:t>2</w:t>
      </w:r>
      <w:r w:rsidRPr="00054192">
        <w:rPr>
          <w:rFonts w:ascii="Times New Roman" w:hAnsi="Times New Roman"/>
        </w:rPr>
        <w:t>1-2025” số tiền 100.000 triệu đồng, Bộ đã phân bổ kinh phí và giao Tổng cục THADS tổ chức mua sắm các loại tài sản gồm</w:t>
      </w:r>
      <w:r>
        <w:rPr>
          <w:rFonts w:ascii="Times New Roman" w:hAnsi="Times New Roman"/>
        </w:rPr>
        <w:t xml:space="preserve">: xe ô tô chuyên dùng 7-9 chỗ; </w:t>
      </w:r>
      <w:r w:rsidR="0066690D">
        <w:rPr>
          <w:rFonts w:ascii="Times New Roman" w:hAnsi="Times New Roman"/>
        </w:rPr>
        <w:t>h</w:t>
      </w:r>
      <w:r w:rsidRPr="00AD3DC7">
        <w:rPr>
          <w:rFonts w:ascii="Times New Roman" w:hAnsi="Times New Roman"/>
        </w:rPr>
        <w:t xml:space="preserve">ệ thống camera giám sát, báo </w:t>
      </w:r>
      <w:r w:rsidRPr="00AD3DC7">
        <w:rPr>
          <w:rFonts w:ascii="Times New Roman" w:hAnsi="Times New Roman" w:hint="eastAsia"/>
        </w:rPr>
        <w:t>đ</w:t>
      </w:r>
      <w:r w:rsidRPr="00AD3DC7">
        <w:rPr>
          <w:rFonts w:ascii="Times New Roman" w:hAnsi="Times New Roman"/>
        </w:rPr>
        <w:t>ộng</w:t>
      </w:r>
      <w:r>
        <w:rPr>
          <w:rFonts w:ascii="Times New Roman" w:hAnsi="Times New Roman"/>
        </w:rPr>
        <w:t xml:space="preserve">; </w:t>
      </w:r>
      <w:r w:rsidR="0066690D">
        <w:rPr>
          <w:rFonts w:ascii="Times New Roman" w:hAnsi="Times New Roman"/>
        </w:rPr>
        <w:t>t</w:t>
      </w:r>
      <w:r w:rsidRPr="00AD3DC7">
        <w:rPr>
          <w:rFonts w:ascii="Times New Roman" w:hAnsi="Times New Roman"/>
        </w:rPr>
        <w:t>ủ sắt bảo quản hồ s</w:t>
      </w:r>
      <w:r w:rsidRPr="00AD3DC7">
        <w:rPr>
          <w:rFonts w:ascii="Times New Roman" w:hAnsi="Times New Roman" w:hint="eastAsia"/>
        </w:rPr>
        <w:t>ơ</w:t>
      </w:r>
      <w:r w:rsidRPr="00AD3DC7">
        <w:rPr>
          <w:rFonts w:ascii="Times New Roman" w:hAnsi="Times New Roman"/>
        </w:rPr>
        <w:t>, tang vật</w:t>
      </w:r>
      <w:r>
        <w:rPr>
          <w:rFonts w:ascii="Times New Roman" w:hAnsi="Times New Roman"/>
        </w:rPr>
        <w:t>;</w:t>
      </w:r>
      <w:r w:rsidRPr="00054192">
        <w:rPr>
          <w:rFonts w:ascii="Times New Roman" w:hAnsi="Times New Roman"/>
        </w:rPr>
        <w:t xml:space="preserve"> </w:t>
      </w:r>
      <w:r w:rsidR="0066690D">
        <w:rPr>
          <w:rFonts w:ascii="Times New Roman" w:hAnsi="Times New Roman"/>
        </w:rPr>
        <w:t>k</w:t>
      </w:r>
      <w:r w:rsidRPr="00AD3DC7">
        <w:rPr>
          <w:rFonts w:ascii="Times New Roman" w:hAnsi="Times New Roman"/>
        </w:rPr>
        <w:t xml:space="preserve">ét sắt </w:t>
      </w:r>
      <w:r w:rsidR="0066690D">
        <w:rPr>
          <w:rFonts w:ascii="Times New Roman" w:hAnsi="Times New Roman"/>
        </w:rPr>
        <w:t>đ</w:t>
      </w:r>
      <w:r w:rsidRPr="00AD3DC7">
        <w:rPr>
          <w:rFonts w:ascii="Times New Roman" w:hAnsi="Times New Roman"/>
        </w:rPr>
        <w:t>ặc chủng</w:t>
      </w:r>
      <w:r>
        <w:rPr>
          <w:rFonts w:ascii="Times New Roman" w:hAnsi="Times New Roman"/>
        </w:rPr>
        <w:t xml:space="preserve">; </w:t>
      </w:r>
      <w:r w:rsidR="0066690D">
        <w:rPr>
          <w:rFonts w:ascii="Times New Roman" w:hAnsi="Times New Roman"/>
        </w:rPr>
        <w:t>t</w:t>
      </w:r>
      <w:r w:rsidRPr="00AD3DC7">
        <w:rPr>
          <w:rFonts w:ascii="Times New Roman" w:hAnsi="Times New Roman" w:hint="eastAsia"/>
        </w:rPr>
        <w:t>ă</w:t>
      </w:r>
      <w:r w:rsidRPr="00AD3DC7">
        <w:rPr>
          <w:rFonts w:ascii="Times New Roman" w:hAnsi="Times New Roman"/>
        </w:rPr>
        <w:t xml:space="preserve">ng âm loa </w:t>
      </w:r>
      <w:r w:rsidRPr="00AD3DC7">
        <w:rPr>
          <w:rFonts w:ascii="Times New Roman" w:hAnsi="Times New Roman" w:hint="eastAsia"/>
        </w:rPr>
        <w:t>đà</w:t>
      </w:r>
      <w:r w:rsidRPr="00AD3DC7">
        <w:rPr>
          <w:rFonts w:ascii="Times New Roman" w:hAnsi="Times New Roman"/>
        </w:rPr>
        <w:t>i, máy chiếu, thiết bị ghi âm, ghi hình phục vụ công tác THA</w:t>
      </w:r>
      <w:r>
        <w:rPr>
          <w:rFonts w:ascii="Times New Roman" w:hAnsi="Times New Roman"/>
        </w:rPr>
        <w:t>;</w:t>
      </w:r>
      <w:r w:rsidRPr="00AD3DC7">
        <w:rPr>
          <w:rFonts w:ascii="Times New Roman" w:hAnsi="Times New Roman"/>
        </w:rPr>
        <w:t xml:space="preserve"> </w:t>
      </w:r>
      <w:r w:rsidR="0066690D">
        <w:rPr>
          <w:rFonts w:ascii="Times New Roman" w:hAnsi="Times New Roman"/>
        </w:rPr>
        <w:t>máy photocopy siêu tốc (trong đó một số tài sản mua sắm theo hình thức tập trung như tủ sắt bảo quản hồ sơ, tang vật; két sắt đặc chủng).</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 xml:space="preserve">- Kinh phí hỗ trợ hoạt động đặc thù của ngành thi hành án như: án điểm,  tiêu huỷ tang vật, tạm ứng cưỡng chế, thừa phát lại... cấp cho các cơ quan thi hành án trong việc thực hiện nhiệm vụ chuyên môn, giảm bớt các bức xúc về thi hành án trong xã hội. </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 xml:space="preserve">- Trên cơ sở ngân sách Bộ giao, Tổng cục THADS cũng đã thực hiện phân bổ kinh phí cho các cơ quan THADS để thuê kho vật chứng, thuê trụ sở làm việc 7.000 triệu đồng; kinh phí may sắm trang phục THADS 33.500 triệu đồng; kinh phí bảo trì trụ sở 30.000 triệu đồng. Mặc dù khoản kinh phí này còn </w:t>
      </w:r>
      <w:r w:rsidRPr="00054192">
        <w:rPr>
          <w:rFonts w:ascii="Times New Roman" w:hAnsi="Times New Roman"/>
        </w:rPr>
        <w:lastRenderedPageBreak/>
        <w:t>hạn chế nhưng đã phần nào đáp ứng được nhu cầu thuê và bảo trì kho, trụ sở của các đơn vị, góp phần giúp đơn vị hoàn thành nhiệm vụ chính trị của ngành.</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rPr>
        <w:t>3. Khối học viện, nhà trường</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Trên cơ sở dự toán chi thường xuyên năm 202</w:t>
      </w:r>
      <w:r>
        <w:rPr>
          <w:rFonts w:ascii="Times New Roman" w:hAnsi="Times New Roman"/>
        </w:rPr>
        <w:t>2</w:t>
      </w:r>
      <w:r w:rsidRPr="00054192">
        <w:rPr>
          <w:rFonts w:ascii="Times New Roman" w:hAnsi="Times New Roman"/>
        </w:rPr>
        <w:t xml:space="preserve"> được giao, nguồn thu được để lại và phương án tự chủ tài chính được phê duyệt các đơn vị đã nỗ lực khai thác nguồn thu để trang trải các khoản chi phí, kết quả hoạt động tài chính trong năm của từng khối đơn vị cụ thể như sau:</w:t>
      </w:r>
    </w:p>
    <w:p w:rsidR="007D7D53" w:rsidRPr="00AE0F45" w:rsidRDefault="007D7D53" w:rsidP="00403DE4">
      <w:pPr>
        <w:spacing w:before="120" w:after="120" w:line="252" w:lineRule="auto"/>
        <w:ind w:left="-3" w:firstLineChars="0" w:firstLine="720"/>
        <w:jc w:val="both"/>
        <w:rPr>
          <w:rFonts w:ascii="Times New Roman" w:hAnsi="Times New Roman"/>
        </w:rPr>
      </w:pPr>
      <w:r w:rsidRPr="00AE0F45">
        <w:rPr>
          <w:rFonts w:ascii="Times New Roman" w:hAnsi="Times New Roman"/>
        </w:rPr>
        <w:t xml:space="preserve">- Khối các Cao đẳng </w:t>
      </w:r>
      <w:r w:rsidR="0066690D">
        <w:rPr>
          <w:rFonts w:ascii="Times New Roman" w:hAnsi="Times New Roman"/>
        </w:rPr>
        <w:t>L</w:t>
      </w:r>
      <w:r w:rsidRPr="00AE0F45">
        <w:rPr>
          <w:rFonts w:ascii="Times New Roman" w:hAnsi="Times New Roman"/>
        </w:rPr>
        <w:t>uật, nguồn thu của đơn vị rất thấp, không ổn định, số kinh phí chênh lệch thu chi chủ yếu các đơn vị sử dụng cho việc chi thu nhập tăng thêm và chi phúc lợi cho người lao động từ 01-02 tháng lương.</w:t>
      </w:r>
    </w:p>
    <w:p w:rsidR="00A4063E" w:rsidRPr="00924C4B" w:rsidRDefault="00A4063E" w:rsidP="00403DE4">
      <w:pPr>
        <w:spacing w:before="120" w:after="120" w:line="252" w:lineRule="auto"/>
        <w:ind w:left="-3" w:firstLineChars="0" w:firstLine="720"/>
        <w:jc w:val="both"/>
        <w:rPr>
          <w:rFonts w:ascii="Times New Roman" w:hAnsi="Times New Roman"/>
        </w:rPr>
      </w:pPr>
      <w:r w:rsidRPr="00924C4B">
        <w:rPr>
          <w:rFonts w:ascii="Times New Roman" w:hAnsi="Times New Roman"/>
        </w:rPr>
        <w:t>- Trường Đại học Luật Hà Nội và Học viện Tư pháp dự kiến chi thu nhập tăng thêm và phúc lợi khoảng từ 10-12 tháng lương.</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Ngoài việc bố trí kinh phí chi thường xuyên theo phương án giao khoán, các đơn vị đã được bố trí kinh phí triển khai kinh phí thực hiện miễn giảm học phí, kinh phí hỗ trợ chi phí học tập cho sinh viên, kinh phí thực hiệ</w:t>
      </w:r>
      <w:r w:rsidR="00446EE2">
        <w:rPr>
          <w:rFonts w:ascii="Times New Roman" w:hAnsi="Times New Roman"/>
        </w:rPr>
        <w:t xml:space="preserve">n chính sách nội trú, kinh phí </w:t>
      </w:r>
      <w:r w:rsidRPr="00054192">
        <w:rPr>
          <w:rFonts w:ascii="Times New Roman" w:hAnsi="Times New Roman"/>
        </w:rPr>
        <w:t xml:space="preserve">xây dựng giáo trình, thuê giảng viên thỉnh giảng,... </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rPr>
        <w:t>4. Các đơn vị sự nghiệp khác</w:t>
      </w:r>
    </w:p>
    <w:p w:rsidR="007D7D53" w:rsidRDefault="007D7D53" w:rsidP="00403DE4">
      <w:pPr>
        <w:spacing w:before="120" w:after="120" w:line="252" w:lineRule="auto"/>
        <w:ind w:leftChars="0" w:left="0" w:firstLineChars="0" w:firstLine="709"/>
        <w:jc w:val="both"/>
        <w:rPr>
          <w:rFonts w:ascii="Times New Roman" w:hAnsi="Times New Roman"/>
          <w:i/>
          <w:spacing w:val="-6"/>
        </w:rPr>
      </w:pPr>
      <w:r>
        <w:rPr>
          <w:rFonts w:ascii="Times New Roman" w:hAnsi="Times New Roman"/>
          <w:spacing w:val="-6"/>
        </w:rPr>
        <w:t xml:space="preserve">Ngày 05/9/2022, Chính phủ ban hành Nghị quyết </w:t>
      </w:r>
      <w:r w:rsidRPr="00C56364">
        <w:rPr>
          <w:rFonts w:ascii="Times New Roman" w:hAnsi="Times New Roman"/>
          <w:spacing w:val="-6"/>
        </w:rPr>
        <w:t>số 116/NQ-CP về ph</w:t>
      </w:r>
      <w:r w:rsidRPr="00C56364">
        <w:rPr>
          <w:rFonts w:ascii="Times New Roman" w:hAnsi="Times New Roman" w:hint="eastAsia"/>
          <w:spacing w:val="-6"/>
        </w:rPr>
        <w:t>ươ</w:t>
      </w:r>
      <w:r w:rsidRPr="00C56364">
        <w:rPr>
          <w:rFonts w:ascii="Times New Roman" w:hAnsi="Times New Roman"/>
          <w:spacing w:val="-6"/>
        </w:rPr>
        <w:t xml:space="preserve">ng án phân loại tự chủ tài chính của </w:t>
      </w:r>
      <w:r w:rsidRPr="00C56364">
        <w:rPr>
          <w:rFonts w:ascii="Times New Roman" w:hAnsi="Times New Roman" w:hint="eastAsia"/>
          <w:spacing w:val="-6"/>
        </w:rPr>
        <w:t>đơ</w:t>
      </w:r>
      <w:r w:rsidRPr="00C56364">
        <w:rPr>
          <w:rFonts w:ascii="Times New Roman" w:hAnsi="Times New Roman"/>
          <w:spacing w:val="-6"/>
        </w:rPr>
        <w:t>n vị sự nghiệp công cập trong n</w:t>
      </w:r>
      <w:r w:rsidRPr="00C56364">
        <w:rPr>
          <w:rFonts w:ascii="Times New Roman" w:hAnsi="Times New Roman" w:hint="eastAsia"/>
          <w:spacing w:val="-6"/>
        </w:rPr>
        <w:t>ă</w:t>
      </w:r>
      <w:r w:rsidRPr="00C56364">
        <w:rPr>
          <w:rFonts w:ascii="Times New Roman" w:hAnsi="Times New Roman"/>
          <w:spacing w:val="-6"/>
        </w:rPr>
        <w:t>m 2022</w:t>
      </w:r>
      <w:r>
        <w:rPr>
          <w:rFonts w:ascii="Times New Roman" w:hAnsi="Times New Roman"/>
          <w:spacing w:val="-6"/>
        </w:rPr>
        <w:t>, theo đó, “</w:t>
      </w:r>
      <w:r w:rsidRPr="00C56364">
        <w:rPr>
          <w:rFonts w:ascii="Times New Roman" w:hAnsi="Times New Roman" w:hint="eastAsia"/>
          <w:i/>
          <w:spacing w:val="-6"/>
        </w:rPr>
        <w:t>đơ</w:t>
      </w:r>
      <w:r w:rsidRPr="00C56364">
        <w:rPr>
          <w:rFonts w:ascii="Times New Roman" w:hAnsi="Times New Roman"/>
          <w:i/>
          <w:spacing w:val="-6"/>
        </w:rPr>
        <w:t>n vị sự nghiệp công lập do c</w:t>
      </w:r>
      <w:r w:rsidRPr="00C56364">
        <w:rPr>
          <w:rFonts w:ascii="Times New Roman" w:hAnsi="Times New Roman" w:hint="eastAsia"/>
          <w:i/>
          <w:spacing w:val="-6"/>
        </w:rPr>
        <w:t>ơ</w:t>
      </w:r>
      <w:r w:rsidRPr="00C56364">
        <w:rPr>
          <w:rFonts w:ascii="Times New Roman" w:hAnsi="Times New Roman"/>
          <w:i/>
          <w:spacing w:val="-6"/>
        </w:rPr>
        <w:t xml:space="preserve"> quan có thẩm quyền của Nhà n</w:t>
      </w:r>
      <w:r w:rsidRPr="00C56364">
        <w:rPr>
          <w:rFonts w:ascii="Times New Roman" w:hAnsi="Times New Roman" w:hint="eastAsia"/>
          <w:i/>
          <w:spacing w:val="-6"/>
        </w:rPr>
        <w:t>ư</w:t>
      </w:r>
      <w:r w:rsidRPr="00C56364">
        <w:rPr>
          <w:rFonts w:ascii="Times New Roman" w:hAnsi="Times New Roman"/>
          <w:i/>
          <w:spacing w:val="-6"/>
        </w:rPr>
        <w:t xml:space="preserve">ớc thành lập theo quy </w:t>
      </w:r>
      <w:r w:rsidRPr="00C56364">
        <w:rPr>
          <w:rFonts w:ascii="Times New Roman" w:hAnsi="Times New Roman" w:hint="eastAsia"/>
          <w:i/>
          <w:spacing w:val="-6"/>
        </w:rPr>
        <w:t>đ</w:t>
      </w:r>
      <w:r w:rsidRPr="00C56364">
        <w:rPr>
          <w:rFonts w:ascii="Times New Roman" w:hAnsi="Times New Roman"/>
          <w:i/>
          <w:spacing w:val="-6"/>
        </w:rPr>
        <w:t xml:space="preserve">ịnh </w:t>
      </w:r>
      <w:r w:rsidRPr="00C56364">
        <w:rPr>
          <w:rFonts w:ascii="Times New Roman" w:hAnsi="Times New Roman" w:hint="eastAsia"/>
          <w:i/>
          <w:spacing w:val="-6"/>
        </w:rPr>
        <w:t>đã</w:t>
      </w:r>
      <w:r w:rsidRPr="00C56364">
        <w:rPr>
          <w:rFonts w:ascii="Times New Roman" w:hAnsi="Times New Roman"/>
          <w:i/>
          <w:spacing w:val="-6"/>
        </w:rPr>
        <w:t xml:space="preserve"> </w:t>
      </w:r>
      <w:r w:rsidRPr="00C56364">
        <w:rPr>
          <w:rFonts w:ascii="Times New Roman" w:hAnsi="Times New Roman" w:hint="eastAsia"/>
          <w:i/>
          <w:spacing w:val="-6"/>
        </w:rPr>
        <w:t>đư</w:t>
      </w:r>
      <w:r w:rsidRPr="00C56364">
        <w:rPr>
          <w:rFonts w:ascii="Times New Roman" w:hAnsi="Times New Roman"/>
          <w:i/>
          <w:spacing w:val="-6"/>
        </w:rPr>
        <w:t xml:space="preserve">ợc giao quyền tự chủ tài chính theo quy </w:t>
      </w:r>
      <w:r w:rsidRPr="00C56364">
        <w:rPr>
          <w:rFonts w:ascii="Times New Roman" w:hAnsi="Times New Roman" w:hint="eastAsia"/>
          <w:i/>
          <w:spacing w:val="-6"/>
        </w:rPr>
        <w:t>đ</w:t>
      </w:r>
      <w:r w:rsidRPr="00C56364">
        <w:rPr>
          <w:rFonts w:ascii="Times New Roman" w:hAnsi="Times New Roman"/>
          <w:i/>
          <w:spacing w:val="-6"/>
        </w:rPr>
        <w:t xml:space="preserve">ịnh </w:t>
      </w:r>
      <w:r>
        <w:rPr>
          <w:rFonts w:ascii="Times New Roman" w:hAnsi="Times New Roman"/>
          <w:i/>
          <w:spacing w:val="-6"/>
        </w:rPr>
        <w:t>…</w:t>
      </w:r>
      <w:r w:rsidRPr="00C56364">
        <w:rPr>
          <w:rFonts w:ascii="Times New Roman" w:hAnsi="Times New Roman"/>
          <w:i/>
          <w:spacing w:val="-6"/>
        </w:rPr>
        <w:t>tiếp tục thực hiện theo ph</w:t>
      </w:r>
      <w:r w:rsidRPr="00C56364">
        <w:rPr>
          <w:rFonts w:ascii="Times New Roman" w:hAnsi="Times New Roman" w:hint="eastAsia"/>
          <w:i/>
          <w:spacing w:val="-6"/>
        </w:rPr>
        <w:t>ươ</w:t>
      </w:r>
      <w:r w:rsidRPr="00C56364">
        <w:rPr>
          <w:rFonts w:ascii="Times New Roman" w:hAnsi="Times New Roman"/>
          <w:i/>
          <w:spacing w:val="-6"/>
        </w:rPr>
        <w:t xml:space="preserve">ng án tự chủ tài chính </w:t>
      </w:r>
      <w:r w:rsidRPr="00C56364">
        <w:rPr>
          <w:rFonts w:ascii="Times New Roman" w:hAnsi="Times New Roman" w:hint="eastAsia"/>
          <w:i/>
          <w:spacing w:val="-6"/>
        </w:rPr>
        <w:t>đư</w:t>
      </w:r>
      <w:r w:rsidRPr="00C56364">
        <w:rPr>
          <w:rFonts w:ascii="Times New Roman" w:hAnsi="Times New Roman"/>
          <w:i/>
          <w:spacing w:val="-6"/>
        </w:rPr>
        <w:t xml:space="preserve">ợc cấp có thẩm quyền phê duyệt </w:t>
      </w:r>
      <w:r w:rsidRPr="00C56364">
        <w:rPr>
          <w:rFonts w:ascii="Times New Roman" w:hAnsi="Times New Roman" w:hint="eastAsia"/>
          <w:i/>
          <w:spacing w:val="-6"/>
        </w:rPr>
        <w:t>đ</w:t>
      </w:r>
      <w:r w:rsidRPr="00C56364">
        <w:rPr>
          <w:rFonts w:ascii="Times New Roman" w:hAnsi="Times New Roman"/>
          <w:i/>
          <w:spacing w:val="-6"/>
        </w:rPr>
        <w:t>ến hết n</w:t>
      </w:r>
      <w:r w:rsidRPr="00C56364">
        <w:rPr>
          <w:rFonts w:ascii="Times New Roman" w:hAnsi="Times New Roman" w:hint="eastAsia"/>
          <w:i/>
          <w:spacing w:val="-6"/>
        </w:rPr>
        <w:t>ă</w:t>
      </w:r>
      <w:r w:rsidRPr="00C56364">
        <w:rPr>
          <w:rFonts w:ascii="Times New Roman" w:hAnsi="Times New Roman"/>
          <w:i/>
          <w:spacing w:val="-6"/>
        </w:rPr>
        <w:t>m 2022</w:t>
      </w:r>
      <w:r>
        <w:rPr>
          <w:rFonts w:ascii="Times New Roman" w:hAnsi="Times New Roman"/>
          <w:i/>
          <w:spacing w:val="-6"/>
        </w:rPr>
        <w:t>”.</w:t>
      </w:r>
    </w:p>
    <w:p w:rsidR="007D7D53" w:rsidRPr="00AD3DC7" w:rsidRDefault="007D7D53" w:rsidP="00403DE4">
      <w:pPr>
        <w:spacing w:before="120" w:after="120" w:line="252" w:lineRule="auto"/>
        <w:ind w:left="0" w:hanging="3"/>
        <w:jc w:val="both"/>
        <w:rPr>
          <w:rFonts w:ascii="Times New Roman" w:hAnsi="Times New Roman"/>
          <w:spacing w:val="-6"/>
        </w:rPr>
      </w:pPr>
      <w:r w:rsidRPr="000E2C89">
        <w:rPr>
          <w:rFonts w:ascii="Times New Roman" w:hAnsi="Times New Roman"/>
          <w:spacing w:val="-6"/>
        </w:rPr>
        <w:t xml:space="preserve">Thực hiện Nghị quyết số 116/NQ-CP, </w:t>
      </w:r>
      <w:r w:rsidR="007B0B88">
        <w:rPr>
          <w:rFonts w:ascii="Times New Roman" w:hAnsi="Times New Roman"/>
          <w:spacing w:val="-6"/>
        </w:rPr>
        <w:t xml:space="preserve">Bộ đã ban hành các Quyết định giao tự chủ năm 2022 và điều chỉnh kinh phí </w:t>
      </w:r>
      <w:r>
        <w:rPr>
          <w:rFonts w:ascii="Times New Roman" w:hAnsi="Times New Roman"/>
          <w:spacing w:val="-6"/>
        </w:rPr>
        <w:t>để đơn vị thực hiện đầy đủ cơ chế tự chủ tài chính theo các Nghị định</w:t>
      </w:r>
      <w:r w:rsidR="007B0B88">
        <w:rPr>
          <w:rFonts w:ascii="Times New Roman" w:hAnsi="Times New Roman"/>
          <w:spacing w:val="-6"/>
        </w:rPr>
        <w:t xml:space="preserve">, Nghị quyết và hướng dẫn </w:t>
      </w:r>
      <w:r>
        <w:rPr>
          <w:rFonts w:ascii="Times New Roman" w:hAnsi="Times New Roman"/>
          <w:spacing w:val="-6"/>
        </w:rPr>
        <w:t xml:space="preserve">đã </w:t>
      </w:r>
      <w:r w:rsidR="007B0B88">
        <w:rPr>
          <w:rFonts w:ascii="Times New Roman" w:hAnsi="Times New Roman"/>
          <w:spacing w:val="-6"/>
        </w:rPr>
        <w:t xml:space="preserve">được cấp có thẩm quyền </w:t>
      </w:r>
      <w:r>
        <w:rPr>
          <w:rFonts w:ascii="Times New Roman" w:hAnsi="Times New Roman"/>
          <w:spacing w:val="-6"/>
        </w:rPr>
        <w:t>ban hành.</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rPr>
        <w:t>5. Kết quả thực hiện dự toán chi ngân sách nhà nước năm 202</w:t>
      </w:r>
      <w:r>
        <w:rPr>
          <w:rFonts w:ascii="Times New Roman" w:hAnsi="Times New Roman"/>
          <w:b/>
        </w:rPr>
        <w:t>2</w:t>
      </w:r>
      <w:r w:rsidRPr="00054192">
        <w:rPr>
          <w:rFonts w:ascii="Times New Roman" w:hAnsi="Times New Roman"/>
          <w:b/>
        </w:rPr>
        <w:t xml:space="preserve"> của các đơn vị dự toán đến thời điểm ngày </w:t>
      </w:r>
      <w:r>
        <w:rPr>
          <w:rFonts w:ascii="Times New Roman" w:hAnsi="Times New Roman"/>
          <w:b/>
        </w:rPr>
        <w:t>20</w:t>
      </w:r>
      <w:r w:rsidRPr="00054192">
        <w:rPr>
          <w:rFonts w:ascii="Times New Roman" w:hAnsi="Times New Roman"/>
          <w:b/>
        </w:rPr>
        <w:t>/12/202</w:t>
      </w:r>
      <w:r>
        <w:rPr>
          <w:rFonts w:ascii="Times New Roman" w:hAnsi="Times New Roman"/>
          <w:b/>
        </w:rPr>
        <w:t>2</w:t>
      </w:r>
      <w:r w:rsidRPr="00054192">
        <w:rPr>
          <w:rFonts w:ascii="Times New Roman" w:hAnsi="Times New Roman"/>
          <w:b/>
        </w:rPr>
        <w:t xml:space="preserve"> được Cục Kế hoạch-Tài chính tổng hợp trên Hệ thống tabmis (</w:t>
      </w:r>
      <w:r w:rsidRPr="00054192">
        <w:rPr>
          <w:rFonts w:ascii="Times New Roman" w:hAnsi="Times New Roman"/>
          <w:b/>
          <w:i/>
        </w:rPr>
        <w:t>Chi tiết xem Phụ lục VIII đính kèm</w:t>
      </w:r>
      <w:r w:rsidRPr="00054192">
        <w:rPr>
          <w:rFonts w:ascii="Times New Roman" w:hAnsi="Times New Roman"/>
          <w:b/>
        </w:rPr>
        <w:t xml:space="preserve">) </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Năm 202</w:t>
      </w:r>
      <w:r>
        <w:rPr>
          <w:rFonts w:ascii="Times New Roman" w:hAnsi="Times New Roman"/>
        </w:rPr>
        <w:t>2</w:t>
      </w:r>
      <w:r w:rsidRPr="00054192">
        <w:rPr>
          <w:rFonts w:ascii="Times New Roman" w:hAnsi="Times New Roman"/>
        </w:rPr>
        <w:t>, Cục Kế hoạch -  Tài chính đã thực hiện nhiều giải pháp quản lý sát sao, đôn đốc đẩy nhanh tiến độ giải ngân dự toán n</w:t>
      </w:r>
      <w:r w:rsidR="0081717E">
        <w:rPr>
          <w:rFonts w:ascii="Times New Roman" w:hAnsi="Times New Roman"/>
        </w:rPr>
        <w:t>gân sách nhằm</w:t>
      </w:r>
      <w:r w:rsidRPr="00054192">
        <w:rPr>
          <w:rFonts w:ascii="Times New Roman" w:hAnsi="Times New Roman"/>
        </w:rPr>
        <w:t xml:space="preserve"> khắc phục tồn tại, hạn chế trong giải ngân dự toán kinh phí chậm các năm trước như: (i) Yêu cầu các đơn vị dự toán thực hiện nghiêm chế độ báo cáo tình hình thực hiện dự toán hàng quý, qua đó, nắm bắt được số liệu giải ngân kinh phí của các đơn vị, kịp thời đôn đốc, báo cáo lãnh đạo Bộ các nhiệm vụ chưa thực hiện để điều chỉnh cho các nhiệm vụ chi cần bổ sung kinh phí; (ii) Thường xuyên khai thác, sử dụng dữ liệu về tình hình thực hiện dự toán của các đơn vị trên Hệ thống thông tin quản lý ngân sách (Tabmis) để có văn bản đôn đốc đẩy nhanh tiến độ giải ngân kinh phí tại các đơn vị dự toán.</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AE0F45">
        <w:rPr>
          <w:rFonts w:ascii="Times New Roman" w:hAnsi="Times New Roman"/>
        </w:rPr>
        <w:lastRenderedPageBreak/>
        <w:t xml:space="preserve">Đến thời điểm ngày 20/12/2022, theo thông tin trên Hệ thống thông tin quản lý ngân sách và kho bạc (tabmis), tỷ lệ giải ngân kinh phí của các đơn vị tính bình quân đạt 75%. </w:t>
      </w:r>
    </w:p>
    <w:p w:rsidR="007D7D53" w:rsidRPr="00054192" w:rsidRDefault="00A4063E"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Pr>
          <w:rFonts w:ascii="Times New Roman" w:hAnsi="Times New Roman"/>
          <w:b/>
        </w:rPr>
        <w:t>I</w:t>
      </w:r>
      <w:r w:rsidR="007D7D53" w:rsidRPr="00054192">
        <w:rPr>
          <w:rFonts w:ascii="Times New Roman" w:hAnsi="Times New Roman"/>
          <w:b/>
        </w:rPr>
        <w:t>V. MỘT SỐ TỒN TẠI, HẠN CHẾ</w:t>
      </w:r>
    </w:p>
    <w:p w:rsidR="007D7D53" w:rsidRPr="00054192" w:rsidRDefault="007D7D53" w:rsidP="0081717E">
      <w:pPr>
        <w:spacing w:before="120" w:after="120" w:line="252" w:lineRule="auto"/>
        <w:ind w:left="-3" w:firstLineChars="0" w:firstLine="720"/>
        <w:jc w:val="both"/>
        <w:rPr>
          <w:rFonts w:ascii="Times New Roman" w:hAnsi="Times New Roman"/>
        </w:rPr>
      </w:pPr>
      <w:r w:rsidRPr="00054192">
        <w:rPr>
          <w:rFonts w:ascii="Times New Roman" w:hAnsi="Times New Roman"/>
        </w:rPr>
        <w:t xml:space="preserve">1. Việc thực hiện một số Chương trình, Đề án lớn được Thủ tướng Chính phủ phê duyệt có tỷ lệ giải ngân thấp. </w:t>
      </w:r>
    </w:p>
    <w:p w:rsidR="007D7D53" w:rsidRPr="00054192" w:rsidRDefault="0081717E"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Pr>
          <w:rFonts w:ascii="Times New Roman" w:hAnsi="Times New Roman"/>
        </w:rPr>
        <w:t>2</w:t>
      </w:r>
      <w:r w:rsidR="007D7D53" w:rsidRPr="00054192">
        <w:rPr>
          <w:rFonts w:ascii="Times New Roman" w:hAnsi="Times New Roman"/>
        </w:rPr>
        <w:t>. Nhu cầu kinh phí bảo trì, sửa chữa trụ sở rất lớn nhưng ngân sách nhà nước mới chỉ bố trí được một phần, chỉ mới cấp cho các trụ sở có nhu cầu cấp bách và chi phí được cấp mới chỉ đáp ứng được việc sửa chữa được các hạng mục cần thiết, chưa sửa chữa hết các hạng mục hư hỏng, xuống cấp.</w:t>
      </w:r>
    </w:p>
    <w:p w:rsidR="0081717E" w:rsidRDefault="0081717E"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Pr>
          <w:rFonts w:ascii="Times New Roman" w:hAnsi="Times New Roman"/>
        </w:rPr>
        <w:t>3</w:t>
      </w:r>
      <w:r w:rsidR="007D7D53" w:rsidRPr="00054192">
        <w:rPr>
          <w:rFonts w:ascii="Times New Roman" w:hAnsi="Times New Roman"/>
        </w:rPr>
        <w:t xml:space="preserve">. </w:t>
      </w:r>
      <w:r>
        <w:rPr>
          <w:rFonts w:ascii="Times New Roman" w:hAnsi="Times New Roman"/>
        </w:rPr>
        <w:t>Một số đơn vị báo cáo hoàn trả kinh phí cho Bộ chậm nên Bộ không điều chỉnh cho các đơn vị khác có nhu cầu do không đủ thời gian cho đơn vị thực hiện.</w:t>
      </w:r>
    </w:p>
    <w:p w:rsidR="007D7D53" w:rsidRDefault="007D7D53" w:rsidP="00BC1D8F">
      <w:pPr>
        <w:suppressAutoHyphens w:val="0"/>
        <w:spacing w:after="160" w:line="259" w:lineRule="auto"/>
        <w:ind w:leftChars="0" w:left="0" w:firstLineChars="0" w:firstLine="717"/>
        <w:textDirection w:val="lrTb"/>
        <w:textAlignment w:val="auto"/>
        <w:outlineLvl w:val="9"/>
        <w:rPr>
          <w:rFonts w:ascii="Times New Roman" w:hAnsi="Times New Roman"/>
          <w:b/>
          <w:sz w:val="26"/>
        </w:rPr>
      </w:pPr>
      <w:r>
        <w:rPr>
          <w:rFonts w:ascii="Times New Roman" w:hAnsi="Times New Roman"/>
          <w:b/>
          <w:sz w:val="26"/>
        </w:rPr>
        <w:t>C</w:t>
      </w:r>
      <w:r w:rsidRPr="007D7D53">
        <w:rPr>
          <w:rFonts w:ascii="Times New Roman" w:hAnsi="Times New Roman"/>
          <w:b/>
          <w:sz w:val="26"/>
        </w:rPr>
        <w:t>. DỰ TOÁN</w:t>
      </w:r>
      <w:r w:rsidR="00B159EA">
        <w:rPr>
          <w:rFonts w:ascii="Times New Roman" w:hAnsi="Times New Roman"/>
          <w:b/>
          <w:sz w:val="26"/>
        </w:rPr>
        <w:t xml:space="preserve"> THU,</w:t>
      </w:r>
      <w:r w:rsidRPr="007D7D53">
        <w:rPr>
          <w:rFonts w:ascii="Times New Roman" w:hAnsi="Times New Roman"/>
          <w:b/>
          <w:sz w:val="26"/>
        </w:rPr>
        <w:t xml:space="preserve"> CHI NGÂN SÁCH NHÀ NƯỚC NĂM 202</w:t>
      </w:r>
      <w:r>
        <w:rPr>
          <w:rFonts w:ascii="Times New Roman" w:hAnsi="Times New Roman"/>
          <w:b/>
          <w:sz w:val="26"/>
        </w:rPr>
        <w:t>3</w:t>
      </w:r>
      <w:r w:rsidR="003B5666">
        <w:rPr>
          <w:rStyle w:val="FootnoteReference"/>
          <w:rFonts w:ascii="Times New Roman" w:hAnsi="Times New Roman"/>
          <w:b/>
          <w:sz w:val="26"/>
        </w:rPr>
        <w:footnoteReference w:id="2"/>
      </w:r>
      <w:r w:rsidR="003B5666">
        <w:rPr>
          <w:rFonts w:ascii="Times New Roman" w:hAnsi="Times New Roman"/>
          <w:b/>
          <w:sz w:val="26"/>
        </w:rPr>
        <w:t xml:space="preserve"> </w:t>
      </w:r>
    </w:p>
    <w:p w:rsidR="007D7D53" w:rsidRDefault="007D7D53" w:rsidP="00403DE4">
      <w:pPr>
        <w:spacing w:before="120" w:after="120" w:line="252" w:lineRule="auto"/>
        <w:ind w:leftChars="0" w:left="0" w:firstLineChars="0" w:firstLine="717"/>
        <w:jc w:val="both"/>
        <w:rPr>
          <w:rFonts w:ascii="Times New Roman" w:hAnsi="Times New Roman"/>
          <w:b/>
          <w:sz w:val="26"/>
          <w:szCs w:val="26"/>
        </w:rPr>
      </w:pPr>
      <w:r w:rsidRPr="007D7D53">
        <w:rPr>
          <w:rFonts w:ascii="Times New Roman" w:hAnsi="Times New Roman"/>
          <w:b/>
          <w:sz w:val="26"/>
          <w:szCs w:val="26"/>
        </w:rPr>
        <w:t>I. THỰC HIỆN DỰ TOÁN THU NSNN 202</w:t>
      </w:r>
      <w:r>
        <w:rPr>
          <w:rFonts w:ascii="Times New Roman" w:hAnsi="Times New Roman"/>
          <w:b/>
          <w:sz w:val="26"/>
          <w:szCs w:val="26"/>
        </w:rPr>
        <w:t>3</w:t>
      </w:r>
    </w:p>
    <w:p w:rsidR="007D7D53" w:rsidRPr="007D7D53"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Tổng dự toán chi thường xuyên năm 202</w:t>
      </w:r>
      <w:r>
        <w:rPr>
          <w:rFonts w:ascii="Times New Roman" w:hAnsi="Times New Roman"/>
        </w:rPr>
        <w:t>3</w:t>
      </w:r>
      <w:r w:rsidRPr="00054192">
        <w:rPr>
          <w:rFonts w:ascii="Times New Roman" w:hAnsi="Times New Roman"/>
        </w:rPr>
        <w:t xml:space="preserve"> Bộ Tư pháp được giao theo Quyết định số </w:t>
      </w:r>
      <w:r>
        <w:rPr>
          <w:rFonts w:ascii="Times New Roman" w:hAnsi="Times New Roman"/>
        </w:rPr>
        <w:t>1506</w:t>
      </w:r>
      <w:r w:rsidRPr="00054192">
        <w:rPr>
          <w:rFonts w:ascii="Times New Roman" w:hAnsi="Times New Roman"/>
        </w:rPr>
        <w:t>/QĐ-TTg ngày 03/12/202</w:t>
      </w:r>
      <w:r>
        <w:rPr>
          <w:rFonts w:ascii="Times New Roman" w:hAnsi="Times New Roman"/>
        </w:rPr>
        <w:t>2</w:t>
      </w:r>
      <w:r w:rsidRPr="00054192">
        <w:rPr>
          <w:rFonts w:ascii="Times New Roman" w:hAnsi="Times New Roman"/>
        </w:rPr>
        <w:t xml:space="preserve"> là </w:t>
      </w:r>
      <w:r w:rsidRPr="00054192">
        <w:rPr>
          <w:rFonts w:ascii="Times New Roman" w:hAnsi="Times New Roman"/>
          <w:b/>
        </w:rPr>
        <w:t>2.</w:t>
      </w:r>
      <w:r>
        <w:rPr>
          <w:rFonts w:ascii="Times New Roman" w:hAnsi="Times New Roman"/>
          <w:b/>
        </w:rPr>
        <w:t>429.040</w:t>
      </w:r>
      <w:r w:rsidRPr="00054192">
        <w:rPr>
          <w:rFonts w:ascii="Times New Roman" w:hAnsi="Times New Roman"/>
          <w:b/>
        </w:rPr>
        <w:t xml:space="preserve"> triệu đồng</w:t>
      </w:r>
      <w:r w:rsidRPr="00054192">
        <w:rPr>
          <w:rFonts w:ascii="Times New Roman" w:hAnsi="Times New Roman"/>
        </w:rPr>
        <w:t xml:space="preserve">, trong đó: vốn trong nước là </w:t>
      </w:r>
      <w:r>
        <w:rPr>
          <w:rFonts w:ascii="Times New Roman" w:hAnsi="Times New Roman"/>
          <w:b/>
        </w:rPr>
        <w:t>2.380.960</w:t>
      </w:r>
      <w:r w:rsidRPr="00054192">
        <w:rPr>
          <w:rFonts w:ascii="Times New Roman" w:hAnsi="Times New Roman"/>
          <w:b/>
        </w:rPr>
        <w:t xml:space="preserve"> triệu đồng</w:t>
      </w:r>
      <w:r w:rsidRPr="00054192">
        <w:rPr>
          <w:rFonts w:ascii="Times New Roman" w:hAnsi="Times New Roman"/>
        </w:rPr>
        <w:t xml:space="preserve">, vốn ngoài nước (vốn viện trợ các dự án theo kế hoạch tài trợ): </w:t>
      </w:r>
      <w:r>
        <w:rPr>
          <w:rFonts w:ascii="Times New Roman" w:hAnsi="Times New Roman"/>
          <w:b/>
        </w:rPr>
        <w:t>4</w:t>
      </w:r>
      <w:r w:rsidR="007D7D76">
        <w:rPr>
          <w:rFonts w:ascii="Times New Roman" w:hAnsi="Times New Roman"/>
          <w:b/>
        </w:rPr>
        <w:t>8</w:t>
      </w:r>
      <w:r>
        <w:rPr>
          <w:rFonts w:ascii="Times New Roman" w:hAnsi="Times New Roman"/>
          <w:b/>
        </w:rPr>
        <w:t>.080</w:t>
      </w:r>
      <w:r w:rsidRPr="00054192">
        <w:rPr>
          <w:rFonts w:ascii="Times New Roman" w:hAnsi="Times New Roman"/>
          <w:b/>
        </w:rPr>
        <w:t xml:space="preserve"> triệu đồng</w:t>
      </w:r>
      <w:r w:rsidRPr="00054192">
        <w:rPr>
          <w:rFonts w:ascii="Times New Roman" w:hAnsi="Times New Roman"/>
        </w:rPr>
        <w:t xml:space="preserve">. </w:t>
      </w:r>
    </w:p>
    <w:p w:rsidR="007D7D53" w:rsidRPr="00054192" w:rsidRDefault="007D7D53" w:rsidP="00403DE4">
      <w:pPr>
        <w:spacing w:before="120" w:after="120" w:line="252" w:lineRule="auto"/>
        <w:ind w:left="-3" w:firstLineChars="0" w:firstLine="720"/>
        <w:jc w:val="both"/>
        <w:rPr>
          <w:rFonts w:ascii="Times New Roman" w:hAnsi="Times New Roman"/>
          <w:b/>
        </w:rPr>
      </w:pPr>
      <w:r w:rsidRPr="00054192">
        <w:rPr>
          <w:rFonts w:ascii="Times New Roman" w:hAnsi="Times New Roman"/>
          <w:b/>
        </w:rPr>
        <w:t>1. Dự toán thu ngân sách nhà nước năm 202</w:t>
      </w:r>
      <w:r>
        <w:rPr>
          <w:rFonts w:ascii="Times New Roman" w:hAnsi="Times New Roman"/>
          <w:b/>
        </w:rPr>
        <w:t>3</w:t>
      </w:r>
    </w:p>
    <w:p w:rsidR="007D7D53" w:rsidRPr="00054192" w:rsidRDefault="007D7D53" w:rsidP="00403DE4">
      <w:pPr>
        <w:spacing w:before="120" w:after="120" w:line="252" w:lineRule="auto"/>
        <w:ind w:left="-3" w:firstLineChars="0" w:firstLine="720"/>
        <w:jc w:val="center"/>
        <w:rPr>
          <w:rFonts w:ascii="Times New Roman" w:hAnsi="Times New Roman"/>
          <w:b/>
        </w:rPr>
      </w:pPr>
      <w:r w:rsidRPr="00054192">
        <w:rPr>
          <w:rFonts w:ascii="Times New Roman" w:hAnsi="Times New Roman"/>
          <w:b/>
        </w:rPr>
        <w:t xml:space="preserve">Bảng </w:t>
      </w:r>
      <w:r w:rsidR="003B5666">
        <w:rPr>
          <w:rFonts w:ascii="Times New Roman" w:hAnsi="Times New Roman"/>
          <w:b/>
        </w:rPr>
        <w:t>6</w:t>
      </w:r>
      <w:r w:rsidRPr="00054192">
        <w:rPr>
          <w:rFonts w:ascii="Times New Roman" w:hAnsi="Times New Roman"/>
          <w:b/>
        </w:rPr>
        <w:t>: Tổng hợp kết quả thu phí, lệ phí năm 202</w:t>
      </w:r>
      <w:r>
        <w:rPr>
          <w:rFonts w:ascii="Times New Roman" w:hAnsi="Times New Roman"/>
          <w:b/>
        </w:rPr>
        <w:t>3</w:t>
      </w:r>
    </w:p>
    <w:tbl>
      <w:tblPr>
        <w:tblW w:w="8974" w:type="dxa"/>
        <w:tblInd w:w="93" w:type="dxa"/>
        <w:tblLayout w:type="fixed"/>
        <w:tblLook w:val="0000" w:firstRow="0" w:lastRow="0" w:firstColumn="0" w:lastColumn="0" w:noHBand="0" w:noVBand="0"/>
      </w:tblPr>
      <w:tblGrid>
        <w:gridCol w:w="680"/>
        <w:gridCol w:w="3191"/>
        <w:gridCol w:w="1418"/>
        <w:gridCol w:w="1276"/>
        <w:gridCol w:w="1134"/>
        <w:gridCol w:w="1275"/>
      </w:tblGrid>
      <w:tr w:rsidR="007D7D53" w:rsidRPr="00054192" w:rsidTr="00E526B4">
        <w:trPr>
          <w:trHeight w:val="345"/>
        </w:trPr>
        <w:tc>
          <w:tcPr>
            <w:tcW w:w="680" w:type="dxa"/>
            <w:vMerge w:val="restart"/>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STT</w:t>
            </w:r>
          </w:p>
        </w:tc>
        <w:tc>
          <w:tcPr>
            <w:tcW w:w="3191" w:type="dxa"/>
            <w:vMerge w:val="restart"/>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Nội dung</w:t>
            </w:r>
          </w:p>
        </w:tc>
        <w:tc>
          <w:tcPr>
            <w:tcW w:w="1418" w:type="dxa"/>
            <w:vMerge w:val="restart"/>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Dự toán giao năm 202</w:t>
            </w:r>
            <w:r>
              <w:rPr>
                <w:rFonts w:ascii="Times New Roman" w:hAnsi="Times New Roman"/>
                <w:b/>
                <w:sz w:val="22"/>
              </w:rPr>
              <w:t>2</w:t>
            </w:r>
            <w:r w:rsidRPr="00054192">
              <w:rPr>
                <w:rFonts w:ascii="Times New Roman" w:hAnsi="Times New Roman"/>
                <w:b/>
                <w:sz w:val="22"/>
              </w:rPr>
              <w:t xml:space="preserve"> (trđ)</w:t>
            </w:r>
          </w:p>
        </w:tc>
        <w:tc>
          <w:tcPr>
            <w:tcW w:w="3685" w:type="dxa"/>
            <w:gridSpan w:val="3"/>
            <w:tcBorders>
              <w:top w:val="single" w:sz="4" w:space="0" w:color="000000"/>
              <w:left w:val="nil"/>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Năm 202</w:t>
            </w:r>
            <w:r>
              <w:rPr>
                <w:rFonts w:ascii="Times New Roman" w:hAnsi="Times New Roman"/>
                <w:b/>
                <w:sz w:val="22"/>
              </w:rPr>
              <w:t>3</w:t>
            </w:r>
          </w:p>
        </w:tc>
      </w:tr>
      <w:tr w:rsidR="007D7D53" w:rsidRPr="00054192" w:rsidTr="00E526B4">
        <w:trPr>
          <w:trHeight w:val="785"/>
        </w:trPr>
        <w:tc>
          <w:tcPr>
            <w:tcW w:w="680" w:type="dxa"/>
            <w:vMerge/>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widowControl w:val="0"/>
              <w:pBdr>
                <w:top w:val="nil"/>
                <w:left w:val="nil"/>
                <w:bottom w:val="nil"/>
                <w:right w:val="nil"/>
                <w:between w:val="nil"/>
              </w:pBdr>
              <w:spacing w:before="120" w:after="120" w:line="252" w:lineRule="auto"/>
              <w:ind w:hanging="2"/>
              <w:rPr>
                <w:rFonts w:ascii="Times New Roman" w:hAnsi="Times New Roman"/>
                <w:sz w:val="22"/>
              </w:rPr>
            </w:pPr>
          </w:p>
        </w:tc>
        <w:tc>
          <w:tcPr>
            <w:tcW w:w="3191" w:type="dxa"/>
            <w:vMerge/>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widowControl w:val="0"/>
              <w:pBdr>
                <w:top w:val="nil"/>
                <w:left w:val="nil"/>
                <w:bottom w:val="nil"/>
                <w:right w:val="nil"/>
                <w:between w:val="nil"/>
              </w:pBdr>
              <w:spacing w:before="120" w:after="120" w:line="252" w:lineRule="auto"/>
              <w:ind w:hanging="2"/>
              <w:rPr>
                <w:rFonts w:ascii="Times New Roman" w:hAnsi="Times New Roman"/>
                <w:sz w:val="22"/>
              </w:rPr>
            </w:pPr>
          </w:p>
        </w:tc>
        <w:tc>
          <w:tcPr>
            <w:tcW w:w="1418" w:type="dxa"/>
            <w:vMerge/>
            <w:tcBorders>
              <w:top w:val="single" w:sz="4" w:space="0" w:color="000000"/>
              <w:left w:val="single" w:sz="4" w:space="0" w:color="000000"/>
              <w:bottom w:val="single" w:sz="4" w:space="0" w:color="000000"/>
              <w:right w:val="single" w:sz="4" w:space="0" w:color="000000"/>
            </w:tcBorders>
          </w:tcPr>
          <w:p w:rsidR="007D7D53" w:rsidRPr="00054192" w:rsidRDefault="007D7D53" w:rsidP="00403DE4">
            <w:pPr>
              <w:widowControl w:val="0"/>
              <w:pBdr>
                <w:top w:val="nil"/>
                <w:left w:val="nil"/>
                <w:bottom w:val="nil"/>
                <w:right w:val="nil"/>
                <w:between w:val="nil"/>
              </w:pBdr>
              <w:spacing w:before="120" w:after="120" w:line="252" w:lineRule="auto"/>
              <w:ind w:hanging="2"/>
              <w:rPr>
                <w:rFonts w:ascii="Times New Roman" w:hAnsi="Times New Roman"/>
                <w:sz w:val="22"/>
              </w:rPr>
            </w:pPr>
          </w:p>
        </w:tc>
        <w:tc>
          <w:tcPr>
            <w:tcW w:w="127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Dự toán giao năm 202</w:t>
            </w:r>
            <w:r>
              <w:rPr>
                <w:rFonts w:ascii="Times New Roman" w:hAnsi="Times New Roman"/>
                <w:b/>
                <w:sz w:val="22"/>
              </w:rPr>
              <w:t>3</w:t>
            </w:r>
            <w:r w:rsidRPr="00054192">
              <w:rPr>
                <w:rFonts w:ascii="Times New Roman" w:hAnsi="Times New Roman"/>
                <w:b/>
                <w:sz w:val="22"/>
              </w:rPr>
              <w:t xml:space="preserve"> (trđ)</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So với năm 202</w:t>
            </w:r>
            <w:r>
              <w:rPr>
                <w:rFonts w:ascii="Times New Roman" w:hAnsi="Times New Roman"/>
                <w:b/>
                <w:sz w:val="22"/>
              </w:rPr>
              <w:t>2</w:t>
            </w:r>
            <w:r w:rsidRPr="00054192">
              <w:rPr>
                <w:rFonts w:ascii="Times New Roman" w:hAnsi="Times New Roman"/>
                <w:b/>
                <w:sz w:val="22"/>
              </w:rPr>
              <w:t xml:space="preserve"> (trđ)</w:t>
            </w:r>
          </w:p>
        </w:tc>
        <w:tc>
          <w:tcPr>
            <w:tcW w:w="1275"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So với năm 202</w:t>
            </w:r>
            <w:r>
              <w:rPr>
                <w:rFonts w:ascii="Times New Roman" w:hAnsi="Times New Roman"/>
                <w:b/>
                <w:sz w:val="22"/>
              </w:rPr>
              <w:t>2</w:t>
            </w:r>
            <w:r w:rsidRPr="00054192">
              <w:rPr>
                <w:rFonts w:ascii="Times New Roman" w:hAnsi="Times New Roman"/>
                <w:b/>
                <w:sz w:val="22"/>
              </w:rPr>
              <w:t>(%)</w:t>
            </w:r>
          </w:p>
        </w:tc>
      </w:tr>
      <w:tr w:rsidR="00AE0F45" w:rsidRPr="00054192" w:rsidTr="00E526B4">
        <w:trPr>
          <w:trHeight w:val="363"/>
        </w:trPr>
        <w:tc>
          <w:tcPr>
            <w:tcW w:w="680" w:type="dxa"/>
            <w:tcBorders>
              <w:top w:val="single" w:sz="4" w:space="0" w:color="000000"/>
              <w:left w:val="single" w:sz="4" w:space="0" w:color="000000"/>
              <w:bottom w:val="single" w:sz="4" w:space="0" w:color="000000"/>
              <w:right w:val="single" w:sz="4" w:space="0" w:color="000000"/>
            </w:tcBorders>
          </w:tcPr>
          <w:p w:rsidR="00AE0F45" w:rsidRPr="00AE0F45" w:rsidRDefault="00AE0F45" w:rsidP="00403DE4">
            <w:pPr>
              <w:widowControl w:val="0"/>
              <w:pBdr>
                <w:top w:val="nil"/>
                <w:left w:val="nil"/>
                <w:bottom w:val="nil"/>
                <w:right w:val="nil"/>
                <w:between w:val="nil"/>
              </w:pBdr>
              <w:spacing w:before="120" w:after="120" w:line="252" w:lineRule="auto"/>
              <w:ind w:hanging="2"/>
              <w:jc w:val="center"/>
              <w:rPr>
                <w:rFonts w:ascii="Times New Roman" w:hAnsi="Times New Roman"/>
                <w:b/>
                <w:sz w:val="22"/>
              </w:rPr>
            </w:pPr>
            <w:r w:rsidRPr="00AE0F45">
              <w:rPr>
                <w:rFonts w:ascii="Times New Roman" w:hAnsi="Times New Roman"/>
                <w:b/>
                <w:sz w:val="22"/>
              </w:rPr>
              <w:t>A</w:t>
            </w:r>
          </w:p>
        </w:tc>
        <w:tc>
          <w:tcPr>
            <w:tcW w:w="3191" w:type="dxa"/>
            <w:tcBorders>
              <w:top w:val="single" w:sz="4" w:space="0" w:color="000000"/>
              <w:left w:val="single" w:sz="4" w:space="0" w:color="000000"/>
              <w:bottom w:val="single" w:sz="4" w:space="0" w:color="000000"/>
              <w:right w:val="single" w:sz="4" w:space="0" w:color="000000"/>
            </w:tcBorders>
          </w:tcPr>
          <w:p w:rsidR="00AE0F45" w:rsidRPr="00AE0F45" w:rsidRDefault="00AE0F45" w:rsidP="00403DE4">
            <w:pPr>
              <w:widowControl w:val="0"/>
              <w:pBdr>
                <w:top w:val="nil"/>
                <w:left w:val="nil"/>
                <w:bottom w:val="nil"/>
                <w:right w:val="nil"/>
                <w:between w:val="nil"/>
              </w:pBdr>
              <w:spacing w:before="120" w:after="120" w:line="252" w:lineRule="auto"/>
              <w:ind w:hanging="2"/>
              <w:jc w:val="center"/>
              <w:rPr>
                <w:rFonts w:ascii="Times New Roman" w:hAnsi="Times New Roman"/>
                <w:b/>
                <w:sz w:val="22"/>
              </w:rPr>
            </w:pPr>
            <w:r w:rsidRPr="00AE0F45">
              <w:rPr>
                <w:rFonts w:ascii="Times New Roman" w:hAnsi="Times New Roman"/>
                <w:b/>
                <w:sz w:val="22"/>
              </w:rPr>
              <w:t>B</w:t>
            </w:r>
          </w:p>
        </w:tc>
        <w:tc>
          <w:tcPr>
            <w:tcW w:w="1418" w:type="dxa"/>
            <w:tcBorders>
              <w:top w:val="single" w:sz="4" w:space="0" w:color="000000"/>
              <w:left w:val="single" w:sz="4" w:space="0" w:color="000000"/>
              <w:bottom w:val="single" w:sz="4" w:space="0" w:color="000000"/>
              <w:right w:val="single" w:sz="4" w:space="0" w:color="000000"/>
            </w:tcBorders>
          </w:tcPr>
          <w:p w:rsidR="00AE0F45" w:rsidRPr="00AE0F45" w:rsidRDefault="00AE0F45" w:rsidP="00403DE4">
            <w:pPr>
              <w:widowControl w:val="0"/>
              <w:pBdr>
                <w:top w:val="nil"/>
                <w:left w:val="nil"/>
                <w:bottom w:val="nil"/>
                <w:right w:val="nil"/>
                <w:between w:val="nil"/>
              </w:pBdr>
              <w:spacing w:before="120" w:after="120" w:line="252" w:lineRule="auto"/>
              <w:ind w:hanging="2"/>
              <w:jc w:val="center"/>
              <w:rPr>
                <w:rFonts w:ascii="Times New Roman" w:hAnsi="Times New Roman"/>
                <w:b/>
                <w:sz w:val="22"/>
              </w:rPr>
            </w:pPr>
            <w:r w:rsidRPr="00AE0F45">
              <w:rPr>
                <w:rFonts w:ascii="Times New Roman" w:hAnsi="Times New Roman"/>
                <w:b/>
                <w:sz w:val="22"/>
              </w:rPr>
              <w:t>1</w:t>
            </w:r>
          </w:p>
        </w:tc>
        <w:tc>
          <w:tcPr>
            <w:tcW w:w="1276" w:type="dxa"/>
            <w:tcBorders>
              <w:top w:val="nil"/>
              <w:left w:val="nil"/>
              <w:bottom w:val="single" w:sz="4" w:space="0" w:color="000000"/>
              <w:right w:val="single" w:sz="4" w:space="0" w:color="000000"/>
            </w:tcBorders>
          </w:tcPr>
          <w:p w:rsidR="00AE0F45" w:rsidRPr="00AE0F45" w:rsidRDefault="00AE0F45" w:rsidP="00403DE4">
            <w:pPr>
              <w:spacing w:before="120" w:after="120" w:line="252" w:lineRule="auto"/>
              <w:ind w:hanging="2"/>
              <w:jc w:val="center"/>
              <w:rPr>
                <w:rFonts w:ascii="Times New Roman" w:hAnsi="Times New Roman"/>
                <w:b/>
                <w:sz w:val="22"/>
              </w:rPr>
            </w:pPr>
            <w:r w:rsidRPr="00AE0F45">
              <w:rPr>
                <w:rFonts w:ascii="Times New Roman" w:hAnsi="Times New Roman"/>
                <w:b/>
                <w:sz w:val="22"/>
              </w:rPr>
              <w:t>2</w:t>
            </w:r>
          </w:p>
        </w:tc>
        <w:tc>
          <w:tcPr>
            <w:tcW w:w="1134" w:type="dxa"/>
            <w:tcBorders>
              <w:top w:val="nil"/>
              <w:left w:val="nil"/>
              <w:bottom w:val="single" w:sz="4" w:space="0" w:color="000000"/>
              <w:right w:val="single" w:sz="4" w:space="0" w:color="000000"/>
            </w:tcBorders>
          </w:tcPr>
          <w:p w:rsidR="00AE0F45" w:rsidRPr="00AE0F45" w:rsidRDefault="00AE0F45" w:rsidP="00403DE4">
            <w:pPr>
              <w:spacing w:before="120" w:after="120" w:line="252" w:lineRule="auto"/>
              <w:ind w:hanging="2"/>
              <w:jc w:val="center"/>
              <w:rPr>
                <w:rFonts w:ascii="Times New Roman" w:hAnsi="Times New Roman"/>
                <w:b/>
                <w:sz w:val="22"/>
              </w:rPr>
            </w:pPr>
            <w:r w:rsidRPr="00AE0F45">
              <w:rPr>
                <w:rFonts w:ascii="Times New Roman" w:hAnsi="Times New Roman"/>
                <w:b/>
                <w:sz w:val="22"/>
              </w:rPr>
              <w:t>3=2-1</w:t>
            </w:r>
          </w:p>
        </w:tc>
        <w:tc>
          <w:tcPr>
            <w:tcW w:w="1275" w:type="dxa"/>
            <w:tcBorders>
              <w:top w:val="nil"/>
              <w:left w:val="nil"/>
              <w:bottom w:val="single" w:sz="4" w:space="0" w:color="000000"/>
              <w:right w:val="single" w:sz="4" w:space="0" w:color="000000"/>
            </w:tcBorders>
          </w:tcPr>
          <w:p w:rsidR="00AE0F45" w:rsidRPr="00AE0F45" w:rsidRDefault="00AE0F45" w:rsidP="00403DE4">
            <w:pPr>
              <w:spacing w:before="120" w:after="120" w:line="252" w:lineRule="auto"/>
              <w:ind w:hanging="2"/>
              <w:jc w:val="center"/>
              <w:rPr>
                <w:rFonts w:ascii="Times New Roman" w:hAnsi="Times New Roman"/>
                <w:b/>
                <w:sz w:val="22"/>
              </w:rPr>
            </w:pPr>
            <w:r w:rsidRPr="00AE0F45">
              <w:rPr>
                <w:rFonts w:ascii="Times New Roman" w:hAnsi="Times New Roman"/>
                <w:b/>
                <w:sz w:val="22"/>
              </w:rPr>
              <w:t>4=2/1*100</w:t>
            </w:r>
          </w:p>
        </w:tc>
      </w:tr>
      <w:tr w:rsidR="007D7D53" w:rsidRPr="00054192" w:rsidTr="00E526B4">
        <w:trPr>
          <w:trHeight w:val="360"/>
        </w:trPr>
        <w:tc>
          <w:tcPr>
            <w:tcW w:w="680"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p>
        </w:tc>
        <w:tc>
          <w:tcPr>
            <w:tcW w:w="3191"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DỰ TOÁN THU NSNN</w:t>
            </w:r>
          </w:p>
        </w:tc>
        <w:tc>
          <w:tcPr>
            <w:tcW w:w="1418"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sidRPr="00054192">
              <w:rPr>
                <w:rFonts w:ascii="Times New Roman" w:hAnsi="Times New Roman"/>
                <w:b/>
                <w:sz w:val="24"/>
                <w:szCs w:val="24"/>
              </w:rPr>
              <w:t> </w:t>
            </w:r>
          </w:p>
        </w:tc>
        <w:tc>
          <w:tcPr>
            <w:tcW w:w="127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sidRPr="00054192">
              <w:rPr>
                <w:rFonts w:ascii="Times New Roman" w:hAnsi="Times New Roman"/>
                <w:b/>
                <w:sz w:val="24"/>
                <w:szCs w:val="24"/>
              </w:rPr>
              <w:t> </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sidRPr="00054192">
              <w:rPr>
                <w:rFonts w:ascii="Times New Roman" w:hAnsi="Times New Roman"/>
                <w:b/>
                <w:sz w:val="24"/>
                <w:szCs w:val="24"/>
              </w:rPr>
              <w:t> </w:t>
            </w:r>
          </w:p>
        </w:tc>
        <w:tc>
          <w:tcPr>
            <w:tcW w:w="1275"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 </w:t>
            </w:r>
          </w:p>
        </w:tc>
      </w:tr>
      <w:tr w:rsidR="007D7D53" w:rsidRPr="00054192" w:rsidTr="00E526B4">
        <w:trPr>
          <w:trHeight w:val="360"/>
        </w:trPr>
        <w:tc>
          <w:tcPr>
            <w:tcW w:w="680"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1</w:t>
            </w:r>
          </w:p>
        </w:tc>
        <w:tc>
          <w:tcPr>
            <w:tcW w:w="3191"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Số thu phí, lệ phí</w:t>
            </w:r>
          </w:p>
        </w:tc>
        <w:tc>
          <w:tcPr>
            <w:tcW w:w="1418" w:type="dxa"/>
            <w:tcBorders>
              <w:top w:val="nil"/>
              <w:left w:val="nil"/>
              <w:bottom w:val="single" w:sz="4" w:space="0" w:color="000000"/>
              <w:right w:val="single" w:sz="4" w:space="0" w:color="000000"/>
            </w:tcBorders>
          </w:tcPr>
          <w:p w:rsidR="007D7D53" w:rsidRPr="00B5574A" w:rsidRDefault="007D7D53" w:rsidP="00403DE4">
            <w:pPr>
              <w:spacing w:before="120" w:after="120" w:line="252" w:lineRule="auto"/>
              <w:ind w:hanging="2"/>
              <w:jc w:val="right"/>
              <w:rPr>
                <w:rFonts w:ascii="Times New Roman" w:hAnsi="Times New Roman"/>
                <w:b/>
                <w:sz w:val="24"/>
                <w:szCs w:val="24"/>
              </w:rPr>
            </w:pPr>
            <w:r w:rsidRPr="00B5574A">
              <w:rPr>
                <w:rFonts w:ascii="Times New Roman" w:hAnsi="Times New Roman"/>
                <w:b/>
                <w:sz w:val="24"/>
                <w:szCs w:val="24"/>
              </w:rPr>
              <w:t>399.698</w:t>
            </w:r>
          </w:p>
        </w:tc>
        <w:tc>
          <w:tcPr>
            <w:tcW w:w="1276" w:type="dxa"/>
            <w:tcBorders>
              <w:top w:val="nil"/>
              <w:left w:val="nil"/>
              <w:bottom w:val="single" w:sz="4" w:space="0" w:color="000000"/>
              <w:right w:val="single" w:sz="4" w:space="0" w:color="000000"/>
            </w:tcBorders>
          </w:tcPr>
          <w:p w:rsidR="007D7D53" w:rsidRPr="00FD4D2C" w:rsidRDefault="00C45131"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45</w:t>
            </w:r>
            <w:r w:rsidR="007D7D53" w:rsidRPr="00FD4D2C">
              <w:rPr>
                <w:rFonts w:ascii="Times New Roman" w:hAnsi="Times New Roman"/>
                <w:b/>
                <w:sz w:val="24"/>
                <w:szCs w:val="24"/>
              </w:rPr>
              <w:t>4.137</w:t>
            </w:r>
          </w:p>
        </w:tc>
        <w:tc>
          <w:tcPr>
            <w:tcW w:w="1134" w:type="dxa"/>
            <w:tcBorders>
              <w:top w:val="nil"/>
              <w:left w:val="nil"/>
              <w:bottom w:val="single" w:sz="4" w:space="0" w:color="000000"/>
              <w:right w:val="single" w:sz="4" w:space="0" w:color="000000"/>
            </w:tcBorders>
          </w:tcPr>
          <w:p w:rsidR="007D7D53" w:rsidRPr="00B5574A" w:rsidRDefault="00C45131"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5</w:t>
            </w:r>
            <w:r w:rsidR="007D7D53" w:rsidRPr="00B5574A">
              <w:rPr>
                <w:rFonts w:ascii="Times New Roman" w:hAnsi="Times New Roman"/>
                <w:b/>
                <w:sz w:val="24"/>
                <w:szCs w:val="24"/>
              </w:rPr>
              <w:t>4.439</w:t>
            </w:r>
          </w:p>
        </w:tc>
        <w:tc>
          <w:tcPr>
            <w:tcW w:w="1275" w:type="dxa"/>
            <w:tcBorders>
              <w:top w:val="nil"/>
              <w:left w:val="nil"/>
              <w:bottom w:val="single" w:sz="4" w:space="0" w:color="000000"/>
              <w:right w:val="single" w:sz="4" w:space="0" w:color="000000"/>
            </w:tcBorders>
          </w:tcPr>
          <w:p w:rsidR="007D7D53" w:rsidRPr="00B5574A" w:rsidRDefault="007D7D53" w:rsidP="00403DE4">
            <w:pPr>
              <w:spacing w:before="120" w:after="120" w:line="252" w:lineRule="auto"/>
              <w:ind w:hanging="2"/>
              <w:jc w:val="center"/>
              <w:rPr>
                <w:rFonts w:ascii="Times New Roman" w:hAnsi="Times New Roman"/>
                <w:b/>
                <w:sz w:val="24"/>
                <w:szCs w:val="24"/>
              </w:rPr>
            </w:pPr>
          </w:p>
        </w:tc>
      </w:tr>
      <w:tr w:rsidR="007D7D53" w:rsidRPr="00054192" w:rsidTr="00E526B4">
        <w:trPr>
          <w:trHeight w:val="360"/>
        </w:trPr>
        <w:tc>
          <w:tcPr>
            <w:tcW w:w="680"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 </w:t>
            </w:r>
          </w:p>
        </w:tc>
        <w:tc>
          <w:tcPr>
            <w:tcW w:w="3191"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Thu phí</w:t>
            </w:r>
          </w:p>
        </w:tc>
        <w:tc>
          <w:tcPr>
            <w:tcW w:w="1418"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394.448</w:t>
            </w:r>
          </w:p>
        </w:tc>
        <w:tc>
          <w:tcPr>
            <w:tcW w:w="1276" w:type="dxa"/>
            <w:tcBorders>
              <w:top w:val="nil"/>
              <w:left w:val="nil"/>
              <w:bottom w:val="single" w:sz="4" w:space="0" w:color="000000"/>
              <w:right w:val="single" w:sz="4" w:space="0" w:color="000000"/>
            </w:tcBorders>
          </w:tcPr>
          <w:p w:rsidR="007D7D53" w:rsidRPr="00054192" w:rsidRDefault="00C45131"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44</w:t>
            </w:r>
            <w:r w:rsidR="007D7D53">
              <w:rPr>
                <w:rFonts w:ascii="Times New Roman" w:hAnsi="Times New Roman"/>
                <w:sz w:val="24"/>
                <w:szCs w:val="24"/>
              </w:rPr>
              <w:t>9.332</w:t>
            </w:r>
          </w:p>
        </w:tc>
        <w:tc>
          <w:tcPr>
            <w:tcW w:w="1134" w:type="dxa"/>
            <w:tcBorders>
              <w:top w:val="nil"/>
              <w:left w:val="nil"/>
              <w:bottom w:val="single" w:sz="4" w:space="0" w:color="000000"/>
              <w:right w:val="single" w:sz="4" w:space="0" w:color="000000"/>
            </w:tcBorders>
            <w:vAlign w:val="center"/>
          </w:tcPr>
          <w:p w:rsidR="007D7D53" w:rsidRPr="00054192" w:rsidRDefault="00C45131"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w:t>
            </w:r>
            <w:r w:rsidR="007D7D53">
              <w:rPr>
                <w:rFonts w:ascii="Times New Roman" w:hAnsi="Times New Roman"/>
                <w:sz w:val="24"/>
                <w:szCs w:val="24"/>
              </w:rPr>
              <w:t>4.884</w:t>
            </w:r>
          </w:p>
        </w:tc>
        <w:tc>
          <w:tcPr>
            <w:tcW w:w="1275" w:type="dxa"/>
            <w:tcBorders>
              <w:top w:val="nil"/>
              <w:left w:val="nil"/>
              <w:bottom w:val="single" w:sz="4" w:space="0" w:color="000000"/>
              <w:right w:val="single" w:sz="4" w:space="0" w:color="000000"/>
            </w:tcBorders>
            <w:vAlign w:val="center"/>
          </w:tcPr>
          <w:p w:rsidR="007D7D53" w:rsidRPr="00054192" w:rsidRDefault="00C45131"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114</w:t>
            </w:r>
            <w:r w:rsidR="007D7D53">
              <w:rPr>
                <w:rFonts w:ascii="Times New Roman" w:hAnsi="Times New Roman"/>
                <w:sz w:val="24"/>
                <w:szCs w:val="24"/>
              </w:rPr>
              <w:t>%</w:t>
            </w:r>
          </w:p>
        </w:tc>
      </w:tr>
      <w:tr w:rsidR="007D7D53" w:rsidRPr="00054192" w:rsidTr="00E526B4">
        <w:trPr>
          <w:trHeight w:val="360"/>
        </w:trPr>
        <w:tc>
          <w:tcPr>
            <w:tcW w:w="680" w:type="dxa"/>
            <w:tcBorders>
              <w:top w:val="nil"/>
              <w:left w:val="single" w:sz="4" w:space="0" w:color="000000"/>
              <w:bottom w:val="single" w:sz="4" w:space="0" w:color="auto"/>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 </w:t>
            </w:r>
          </w:p>
        </w:tc>
        <w:tc>
          <w:tcPr>
            <w:tcW w:w="3191"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 xml:space="preserve">Thu lệ phí </w:t>
            </w:r>
          </w:p>
        </w:tc>
        <w:tc>
          <w:tcPr>
            <w:tcW w:w="1418"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5.250</w:t>
            </w:r>
          </w:p>
        </w:tc>
        <w:tc>
          <w:tcPr>
            <w:tcW w:w="1276"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4.805</w:t>
            </w:r>
          </w:p>
        </w:tc>
        <w:tc>
          <w:tcPr>
            <w:tcW w:w="1134" w:type="dxa"/>
            <w:tcBorders>
              <w:top w:val="nil"/>
              <w:left w:val="nil"/>
              <w:bottom w:val="single" w:sz="4" w:space="0" w:color="auto"/>
              <w:right w:val="single" w:sz="4" w:space="0" w:color="000000"/>
            </w:tcBorders>
            <w:vAlign w:val="center"/>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-445</w:t>
            </w:r>
          </w:p>
        </w:tc>
        <w:tc>
          <w:tcPr>
            <w:tcW w:w="1275" w:type="dxa"/>
            <w:tcBorders>
              <w:top w:val="nil"/>
              <w:left w:val="nil"/>
              <w:bottom w:val="single" w:sz="4" w:space="0" w:color="auto"/>
              <w:right w:val="single" w:sz="4" w:space="0" w:color="000000"/>
            </w:tcBorders>
            <w:vAlign w:val="center"/>
          </w:tcPr>
          <w:p w:rsidR="007D7D53" w:rsidRPr="00054192" w:rsidRDefault="00C45131"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92</w:t>
            </w:r>
            <w:r w:rsidR="007D7D53">
              <w:rPr>
                <w:rFonts w:ascii="Times New Roman" w:hAnsi="Times New Roman"/>
                <w:sz w:val="24"/>
                <w:szCs w:val="24"/>
              </w:rPr>
              <w:t>%</w:t>
            </w:r>
          </w:p>
        </w:tc>
      </w:tr>
      <w:tr w:rsidR="007D7D53" w:rsidRPr="00054192" w:rsidTr="00E526B4">
        <w:trPr>
          <w:trHeight w:val="720"/>
        </w:trPr>
        <w:tc>
          <w:tcPr>
            <w:tcW w:w="680"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lastRenderedPageBreak/>
              <w:t>2</w:t>
            </w:r>
          </w:p>
        </w:tc>
        <w:tc>
          <w:tcPr>
            <w:tcW w:w="3191"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b/>
                <w:sz w:val="24"/>
                <w:szCs w:val="24"/>
              </w:rPr>
              <w:t>Chi từ nguồn thu phí, lệ phí được để lại</w:t>
            </w:r>
          </w:p>
        </w:tc>
        <w:tc>
          <w:tcPr>
            <w:tcW w:w="1418"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252.490</w:t>
            </w:r>
          </w:p>
        </w:tc>
        <w:tc>
          <w:tcPr>
            <w:tcW w:w="1276"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307.729</w:t>
            </w:r>
          </w:p>
        </w:tc>
        <w:tc>
          <w:tcPr>
            <w:tcW w:w="1134" w:type="dxa"/>
            <w:tcBorders>
              <w:top w:val="single" w:sz="4" w:space="0" w:color="auto"/>
              <w:left w:val="single" w:sz="4" w:space="0" w:color="auto"/>
              <w:bottom w:val="single" w:sz="4" w:space="0" w:color="auto"/>
              <w:right w:val="single" w:sz="4" w:space="0" w:color="auto"/>
            </w:tcBorders>
          </w:tcPr>
          <w:p w:rsidR="007D7D53" w:rsidRPr="00B5574A" w:rsidRDefault="007D7D53" w:rsidP="00403DE4">
            <w:pPr>
              <w:spacing w:before="120" w:after="120" w:line="252" w:lineRule="auto"/>
              <w:ind w:hanging="2"/>
              <w:jc w:val="right"/>
              <w:rPr>
                <w:rFonts w:ascii="Times New Roman" w:hAnsi="Times New Roman"/>
                <w:b/>
                <w:sz w:val="24"/>
                <w:szCs w:val="24"/>
              </w:rPr>
            </w:pPr>
            <w:r w:rsidRPr="00B5574A">
              <w:rPr>
                <w:rFonts w:ascii="Times New Roman" w:hAnsi="Times New Roman"/>
                <w:b/>
                <w:sz w:val="24"/>
                <w:szCs w:val="24"/>
              </w:rPr>
              <w:t>55.239</w:t>
            </w:r>
          </w:p>
        </w:tc>
        <w:tc>
          <w:tcPr>
            <w:tcW w:w="1275" w:type="dxa"/>
            <w:tcBorders>
              <w:top w:val="single" w:sz="4" w:space="0" w:color="auto"/>
              <w:left w:val="single" w:sz="4" w:space="0" w:color="auto"/>
              <w:bottom w:val="single" w:sz="4" w:space="0" w:color="auto"/>
              <w:right w:val="single" w:sz="4" w:space="0" w:color="auto"/>
            </w:tcBorders>
          </w:tcPr>
          <w:p w:rsidR="007D7D53" w:rsidRPr="00B5574A" w:rsidRDefault="007D7D53" w:rsidP="00403DE4">
            <w:pPr>
              <w:spacing w:before="120" w:after="120" w:line="252" w:lineRule="auto"/>
              <w:ind w:hanging="2"/>
              <w:jc w:val="right"/>
              <w:rPr>
                <w:rFonts w:ascii="Times New Roman" w:hAnsi="Times New Roman"/>
                <w:b/>
                <w:sz w:val="24"/>
                <w:szCs w:val="24"/>
              </w:rPr>
            </w:pPr>
          </w:p>
        </w:tc>
      </w:tr>
      <w:tr w:rsidR="007D7D53" w:rsidRPr="00054192" w:rsidTr="00E526B4">
        <w:trPr>
          <w:trHeight w:val="402"/>
        </w:trPr>
        <w:tc>
          <w:tcPr>
            <w:tcW w:w="680" w:type="dxa"/>
            <w:tcBorders>
              <w:top w:val="single" w:sz="4" w:space="0" w:color="auto"/>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 </w:t>
            </w:r>
          </w:p>
        </w:tc>
        <w:tc>
          <w:tcPr>
            <w:tcW w:w="3191"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both"/>
              <w:rPr>
                <w:rFonts w:ascii="Times New Roman" w:hAnsi="Times New Roman"/>
                <w:sz w:val="24"/>
                <w:szCs w:val="24"/>
              </w:rPr>
            </w:pPr>
            <w:r w:rsidRPr="00054192">
              <w:rPr>
                <w:rFonts w:ascii="Times New Roman" w:hAnsi="Times New Roman"/>
                <w:sz w:val="24"/>
                <w:szCs w:val="24"/>
              </w:rPr>
              <w:t>Quản lý hành chính</w:t>
            </w:r>
          </w:p>
        </w:tc>
        <w:tc>
          <w:tcPr>
            <w:tcW w:w="1418"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252.490</w:t>
            </w:r>
          </w:p>
        </w:tc>
        <w:tc>
          <w:tcPr>
            <w:tcW w:w="1276" w:type="dxa"/>
            <w:tcBorders>
              <w:top w:val="single" w:sz="4" w:space="0" w:color="auto"/>
              <w:left w:val="nil"/>
              <w:bottom w:val="single" w:sz="4" w:space="0" w:color="000000"/>
              <w:right w:val="single" w:sz="4" w:space="0" w:color="000000"/>
            </w:tcBorders>
          </w:tcPr>
          <w:p w:rsidR="007D7D53" w:rsidRPr="00054192" w:rsidRDefault="00C45131"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345.229</w:t>
            </w:r>
          </w:p>
        </w:tc>
        <w:tc>
          <w:tcPr>
            <w:tcW w:w="1134"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55.239</w:t>
            </w:r>
          </w:p>
        </w:tc>
        <w:tc>
          <w:tcPr>
            <w:tcW w:w="1275" w:type="dxa"/>
            <w:tcBorders>
              <w:top w:val="single" w:sz="4" w:space="0" w:color="auto"/>
              <w:left w:val="nil"/>
              <w:bottom w:val="single" w:sz="4" w:space="0" w:color="000000"/>
              <w:right w:val="single" w:sz="4" w:space="0" w:color="000000"/>
            </w:tcBorders>
          </w:tcPr>
          <w:p w:rsidR="007D7D53" w:rsidRPr="00054192" w:rsidRDefault="00C45131"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137</w:t>
            </w:r>
            <w:r w:rsidR="007D7D53">
              <w:rPr>
                <w:rFonts w:ascii="Times New Roman" w:hAnsi="Times New Roman"/>
                <w:sz w:val="24"/>
                <w:szCs w:val="24"/>
              </w:rPr>
              <w:t>%</w:t>
            </w:r>
          </w:p>
        </w:tc>
      </w:tr>
      <w:tr w:rsidR="007D7D53" w:rsidRPr="00054192" w:rsidTr="00E526B4">
        <w:trPr>
          <w:trHeight w:val="402"/>
        </w:trPr>
        <w:tc>
          <w:tcPr>
            <w:tcW w:w="680"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3</w:t>
            </w:r>
          </w:p>
        </w:tc>
        <w:tc>
          <w:tcPr>
            <w:tcW w:w="3191"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Số phí, lệ phí nộp ngân sách nhà nước</w:t>
            </w:r>
          </w:p>
        </w:tc>
        <w:tc>
          <w:tcPr>
            <w:tcW w:w="1418" w:type="dxa"/>
            <w:tcBorders>
              <w:top w:val="nil"/>
              <w:left w:val="nil"/>
              <w:bottom w:val="single" w:sz="4" w:space="0" w:color="000000"/>
              <w:right w:val="single" w:sz="4" w:space="0" w:color="000000"/>
            </w:tcBorders>
          </w:tcPr>
          <w:p w:rsidR="007D7D53" w:rsidRPr="00B5574A" w:rsidRDefault="007D7D53" w:rsidP="00403DE4">
            <w:pPr>
              <w:spacing w:before="120" w:after="120" w:line="252" w:lineRule="auto"/>
              <w:ind w:hanging="2"/>
              <w:jc w:val="right"/>
              <w:rPr>
                <w:rFonts w:ascii="Times New Roman" w:hAnsi="Times New Roman"/>
                <w:b/>
                <w:sz w:val="24"/>
                <w:szCs w:val="24"/>
              </w:rPr>
            </w:pPr>
            <w:r w:rsidRPr="00B5574A">
              <w:rPr>
                <w:rFonts w:ascii="Times New Roman" w:hAnsi="Times New Roman"/>
                <w:b/>
                <w:sz w:val="24"/>
                <w:szCs w:val="24"/>
              </w:rPr>
              <w:t>147.208</w:t>
            </w:r>
          </w:p>
        </w:tc>
        <w:tc>
          <w:tcPr>
            <w:tcW w:w="1276" w:type="dxa"/>
            <w:tcBorders>
              <w:top w:val="nil"/>
              <w:left w:val="nil"/>
              <w:bottom w:val="single" w:sz="4" w:space="0" w:color="000000"/>
              <w:right w:val="single" w:sz="4" w:space="0" w:color="000000"/>
            </w:tcBorders>
          </w:tcPr>
          <w:p w:rsidR="007D7D53" w:rsidRPr="00FD4D2C" w:rsidRDefault="00C45131"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108.908</w:t>
            </w:r>
          </w:p>
        </w:tc>
        <w:tc>
          <w:tcPr>
            <w:tcW w:w="1134" w:type="dxa"/>
            <w:tcBorders>
              <w:top w:val="nil"/>
              <w:left w:val="nil"/>
              <w:bottom w:val="single" w:sz="4" w:space="0" w:color="000000"/>
              <w:right w:val="single" w:sz="4" w:space="0" w:color="000000"/>
            </w:tcBorders>
          </w:tcPr>
          <w:p w:rsidR="007D7D53" w:rsidRPr="00B5574A" w:rsidRDefault="007D7D53" w:rsidP="00403DE4">
            <w:pPr>
              <w:spacing w:before="120" w:after="120" w:line="252" w:lineRule="auto"/>
              <w:ind w:hanging="2"/>
              <w:jc w:val="right"/>
              <w:rPr>
                <w:rFonts w:ascii="Times New Roman" w:hAnsi="Times New Roman"/>
                <w:b/>
                <w:sz w:val="24"/>
                <w:szCs w:val="24"/>
              </w:rPr>
            </w:pPr>
            <w:r w:rsidRPr="00B5574A">
              <w:rPr>
                <w:rFonts w:ascii="Times New Roman" w:hAnsi="Times New Roman"/>
                <w:b/>
                <w:sz w:val="24"/>
                <w:szCs w:val="24"/>
              </w:rPr>
              <w:t>-</w:t>
            </w:r>
            <w:r w:rsidR="00C45131">
              <w:rPr>
                <w:rFonts w:ascii="Times New Roman" w:hAnsi="Times New Roman"/>
                <w:b/>
                <w:sz w:val="24"/>
                <w:szCs w:val="24"/>
              </w:rPr>
              <w:t>38.300</w:t>
            </w:r>
          </w:p>
        </w:tc>
        <w:tc>
          <w:tcPr>
            <w:tcW w:w="1275" w:type="dxa"/>
            <w:tcBorders>
              <w:top w:val="nil"/>
              <w:left w:val="nil"/>
              <w:bottom w:val="single" w:sz="4" w:space="0" w:color="000000"/>
              <w:right w:val="single" w:sz="4" w:space="0" w:color="000000"/>
            </w:tcBorders>
          </w:tcPr>
          <w:p w:rsidR="007D7D53" w:rsidRPr="00B5574A" w:rsidRDefault="00C45131" w:rsidP="00403DE4">
            <w:pPr>
              <w:spacing w:before="120" w:after="120" w:line="252" w:lineRule="auto"/>
              <w:ind w:hanging="2"/>
              <w:jc w:val="right"/>
              <w:rPr>
                <w:rFonts w:ascii="Times New Roman" w:hAnsi="Times New Roman"/>
                <w:b/>
                <w:sz w:val="24"/>
                <w:szCs w:val="24"/>
              </w:rPr>
            </w:pPr>
            <w:r>
              <w:rPr>
                <w:rFonts w:ascii="Times New Roman" w:hAnsi="Times New Roman"/>
                <w:b/>
                <w:sz w:val="24"/>
                <w:szCs w:val="24"/>
              </w:rPr>
              <w:t>74</w:t>
            </w:r>
            <w:r w:rsidR="007D7D53">
              <w:rPr>
                <w:rFonts w:ascii="Times New Roman" w:hAnsi="Times New Roman"/>
                <w:b/>
                <w:sz w:val="24"/>
                <w:szCs w:val="24"/>
              </w:rPr>
              <w:t>%</w:t>
            </w:r>
          </w:p>
        </w:tc>
      </w:tr>
    </w:tbl>
    <w:p w:rsidR="007D7D53" w:rsidRPr="00054192" w:rsidRDefault="007D7D76" w:rsidP="00403DE4">
      <w:pPr>
        <w:spacing w:before="120" w:after="120" w:line="252" w:lineRule="auto"/>
        <w:ind w:leftChars="0" w:left="0" w:firstLineChars="0" w:firstLine="0"/>
        <w:jc w:val="both"/>
        <w:rPr>
          <w:rFonts w:ascii="Times New Roman" w:hAnsi="Times New Roman"/>
        </w:rPr>
      </w:pPr>
      <w:r w:rsidRPr="007D7D76">
        <w:rPr>
          <w:rFonts w:ascii="Times New Roman" w:hAnsi="Times New Roman"/>
          <w:b/>
          <w:i/>
        </w:rPr>
        <w:t>Ghi chú</w:t>
      </w:r>
      <w:r>
        <w:rPr>
          <w:rFonts w:ascii="Times New Roman" w:hAnsi="Times New Roman"/>
        </w:rPr>
        <w:t>: số phí, lệ phí nộp NSNN năm 2023 giảm so với năm 2022 vì trong năm 2022, ngoài nộp NSNN theo các Thông tư của Bộ Tài chính, đơn vị thu phí còn phải nộp NSNN gần 21% số thu theo Quyết định giao của Thủ tướng và Bộ Tài chính.</w:t>
      </w:r>
    </w:p>
    <w:p w:rsidR="007D7D53"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Tổng dự toán thu phí, lệ phí Bộ giao cho các đơn vị năm 202</w:t>
      </w:r>
      <w:r>
        <w:rPr>
          <w:rFonts w:ascii="Times New Roman" w:hAnsi="Times New Roman"/>
        </w:rPr>
        <w:t>3</w:t>
      </w:r>
      <w:r w:rsidRPr="00054192">
        <w:rPr>
          <w:rFonts w:ascii="Times New Roman" w:hAnsi="Times New Roman"/>
        </w:rPr>
        <w:t xml:space="preserve"> là </w:t>
      </w:r>
      <w:r>
        <w:rPr>
          <w:rFonts w:ascii="Times New Roman" w:hAnsi="Times New Roman"/>
        </w:rPr>
        <w:t>454.137</w:t>
      </w:r>
      <w:r w:rsidRPr="00054192">
        <w:rPr>
          <w:rFonts w:ascii="Times New Roman" w:hAnsi="Times New Roman"/>
        </w:rPr>
        <w:t xml:space="preserve"> triệu đồng, </w:t>
      </w:r>
      <w:r>
        <w:rPr>
          <w:rFonts w:ascii="Times New Roman" w:hAnsi="Times New Roman"/>
        </w:rPr>
        <w:t>tăng 50.000 triệu đồng</w:t>
      </w:r>
      <w:r w:rsidR="001F3273">
        <w:rPr>
          <w:rFonts w:ascii="Times New Roman" w:hAnsi="Times New Roman"/>
        </w:rPr>
        <w:t xml:space="preserve"> so với số giao của Thủ tướng, Bộ Tài chính</w:t>
      </w:r>
      <w:r>
        <w:rPr>
          <w:rFonts w:ascii="Times New Roman" w:hAnsi="Times New Roman"/>
        </w:rPr>
        <w:t xml:space="preserve"> do năm 2022, theo báo cáo của Tổng cục THADS tại Tờ trình số 4210/TTr-TCTHADS ngày 16/12/2022, năm 2022, Tổng cục thu vượt dự toán giao trong năm 50.000 triệu đồng. Phần thu vượt dự toán chưa được giao trong năm 2022 phải được giao trong năm 2023 thì đơn vị mới được sử dụng</w:t>
      </w:r>
      <w:r w:rsidR="005015D4">
        <w:rPr>
          <w:rFonts w:ascii="Times New Roman" w:hAnsi="Times New Roman"/>
        </w:rPr>
        <w:t>.</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2. Dự toán chi ngân sách nhà nước năm 202</w:t>
      </w:r>
      <w:r>
        <w:rPr>
          <w:rFonts w:ascii="Times New Roman" w:hAnsi="Times New Roman"/>
        </w:rPr>
        <w:t>3</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Số liệu dự toán chi thường xuyên dự kiến năm 202</w:t>
      </w:r>
      <w:r>
        <w:rPr>
          <w:rFonts w:ascii="Times New Roman" w:hAnsi="Times New Roman"/>
        </w:rPr>
        <w:t>3</w:t>
      </w:r>
      <w:r w:rsidRPr="00054192">
        <w:rPr>
          <w:rFonts w:ascii="Times New Roman" w:hAnsi="Times New Roman"/>
        </w:rPr>
        <w:t xml:space="preserve"> nguồn vốn trong nước so sánh với năm 202</w:t>
      </w:r>
      <w:r>
        <w:rPr>
          <w:rFonts w:ascii="Times New Roman" w:hAnsi="Times New Roman"/>
        </w:rPr>
        <w:t>2</w:t>
      </w:r>
      <w:r w:rsidRPr="00054192">
        <w:rPr>
          <w:rFonts w:ascii="Times New Roman" w:hAnsi="Times New Roman"/>
        </w:rPr>
        <w:t xml:space="preserve"> được thể hiện tại Bảng dưới đây:</w:t>
      </w:r>
    </w:p>
    <w:p w:rsidR="007D7D53" w:rsidRPr="00054192" w:rsidRDefault="007D7D53" w:rsidP="00403DE4">
      <w:pPr>
        <w:spacing w:before="120" w:after="120" w:line="252" w:lineRule="auto"/>
        <w:ind w:left="-3" w:firstLineChars="0" w:firstLine="720"/>
        <w:jc w:val="center"/>
        <w:rPr>
          <w:rFonts w:ascii="Times New Roman" w:hAnsi="Times New Roman"/>
          <w:b/>
        </w:rPr>
      </w:pPr>
      <w:r w:rsidRPr="00054192">
        <w:rPr>
          <w:rFonts w:ascii="Times New Roman" w:hAnsi="Times New Roman"/>
          <w:b/>
        </w:rPr>
        <w:t xml:space="preserve">Bảng </w:t>
      </w:r>
      <w:r w:rsidR="00340E02">
        <w:rPr>
          <w:rFonts w:ascii="Times New Roman" w:hAnsi="Times New Roman"/>
          <w:b/>
        </w:rPr>
        <w:t>7</w:t>
      </w:r>
      <w:r w:rsidRPr="00054192">
        <w:rPr>
          <w:rFonts w:ascii="Times New Roman" w:hAnsi="Times New Roman"/>
          <w:b/>
        </w:rPr>
        <w:t>: Tổng hợp dự toán chi ngân sách nhà nước năm 202</w:t>
      </w:r>
      <w:r>
        <w:rPr>
          <w:rFonts w:ascii="Times New Roman" w:hAnsi="Times New Roman"/>
          <w:b/>
        </w:rPr>
        <w:t>3</w:t>
      </w:r>
    </w:p>
    <w:p w:rsidR="007D7D53" w:rsidRPr="00054192" w:rsidRDefault="007D7D53" w:rsidP="00403DE4">
      <w:pPr>
        <w:spacing w:before="120" w:after="120" w:line="252" w:lineRule="auto"/>
        <w:ind w:left="-3" w:firstLineChars="0" w:firstLine="720"/>
        <w:jc w:val="right"/>
        <w:rPr>
          <w:rFonts w:ascii="Times New Roman" w:hAnsi="Times New Roman"/>
          <w:i/>
        </w:rPr>
      </w:pPr>
      <w:r w:rsidRPr="00054192">
        <w:rPr>
          <w:rFonts w:ascii="Times New Roman" w:hAnsi="Times New Roman"/>
          <w:i/>
        </w:rPr>
        <w:t>Đơn vị tính: Triệu đồng</w:t>
      </w:r>
    </w:p>
    <w:tbl>
      <w:tblPr>
        <w:tblW w:w="9087" w:type="dxa"/>
        <w:tblInd w:w="93" w:type="dxa"/>
        <w:tblLayout w:type="fixed"/>
        <w:tblLook w:val="0000" w:firstRow="0" w:lastRow="0" w:firstColumn="0" w:lastColumn="0" w:noHBand="0" w:noVBand="0"/>
      </w:tblPr>
      <w:tblGrid>
        <w:gridCol w:w="582"/>
        <w:gridCol w:w="3686"/>
        <w:gridCol w:w="1276"/>
        <w:gridCol w:w="1275"/>
        <w:gridCol w:w="1134"/>
        <w:gridCol w:w="1134"/>
      </w:tblGrid>
      <w:tr w:rsidR="007D7D53" w:rsidRPr="00054192" w:rsidTr="00022EA2">
        <w:trPr>
          <w:trHeight w:val="449"/>
        </w:trPr>
        <w:tc>
          <w:tcPr>
            <w:tcW w:w="582" w:type="dxa"/>
            <w:vMerge w:val="restart"/>
            <w:tcBorders>
              <w:top w:val="single" w:sz="4" w:space="0" w:color="000000"/>
              <w:left w:val="single" w:sz="4" w:space="0" w:color="000000"/>
              <w:right w:val="single" w:sz="4" w:space="0" w:color="auto"/>
            </w:tcBorders>
          </w:tcPr>
          <w:p w:rsidR="007D7D53" w:rsidRPr="00054192" w:rsidRDefault="007D7D53" w:rsidP="00403DE4">
            <w:pPr>
              <w:widowControl w:val="0"/>
              <w:pBdr>
                <w:top w:val="nil"/>
                <w:left w:val="nil"/>
                <w:bottom w:val="nil"/>
                <w:right w:val="nil"/>
                <w:between w:val="nil"/>
              </w:pBdr>
              <w:spacing w:before="120" w:after="120" w:line="252" w:lineRule="auto"/>
              <w:ind w:hanging="2"/>
              <w:jc w:val="center"/>
              <w:rPr>
                <w:rFonts w:ascii="Times New Roman" w:hAnsi="Times New Roman"/>
                <w:sz w:val="22"/>
              </w:rPr>
            </w:pPr>
            <w:r w:rsidRPr="00054192">
              <w:rPr>
                <w:rFonts w:ascii="Times New Roman" w:hAnsi="Times New Roman"/>
                <w:b/>
                <w:sz w:val="22"/>
              </w:rPr>
              <w:t>TT</w:t>
            </w:r>
          </w:p>
        </w:tc>
        <w:tc>
          <w:tcPr>
            <w:tcW w:w="3686" w:type="dxa"/>
            <w:vMerge w:val="restart"/>
            <w:tcBorders>
              <w:top w:val="single" w:sz="4" w:space="0" w:color="auto"/>
              <w:left w:val="single" w:sz="4" w:space="0" w:color="auto"/>
              <w:right w:val="single" w:sz="4" w:space="0" w:color="auto"/>
            </w:tcBorders>
          </w:tcPr>
          <w:p w:rsidR="007D7D53" w:rsidRPr="00054192" w:rsidRDefault="007D7D53" w:rsidP="00403DE4">
            <w:pPr>
              <w:widowControl w:val="0"/>
              <w:pBdr>
                <w:top w:val="nil"/>
                <w:left w:val="nil"/>
                <w:bottom w:val="nil"/>
                <w:right w:val="nil"/>
                <w:between w:val="nil"/>
              </w:pBdr>
              <w:spacing w:before="120" w:after="120" w:line="252" w:lineRule="auto"/>
              <w:ind w:hanging="2"/>
              <w:jc w:val="center"/>
              <w:rPr>
                <w:rFonts w:ascii="Times New Roman" w:hAnsi="Times New Roman"/>
                <w:sz w:val="22"/>
              </w:rPr>
            </w:pPr>
            <w:r w:rsidRPr="00054192">
              <w:rPr>
                <w:rFonts w:ascii="Times New Roman" w:hAnsi="Times New Roman"/>
                <w:b/>
                <w:sz w:val="22"/>
              </w:rPr>
              <w:t>Nội dung</w:t>
            </w:r>
          </w:p>
        </w:tc>
        <w:tc>
          <w:tcPr>
            <w:tcW w:w="1276" w:type="dxa"/>
            <w:vMerge w:val="restart"/>
            <w:tcBorders>
              <w:top w:val="single" w:sz="4" w:space="0" w:color="auto"/>
              <w:left w:val="single" w:sz="4" w:space="0" w:color="auto"/>
              <w:right w:val="single" w:sz="4" w:space="0" w:color="auto"/>
            </w:tcBorders>
          </w:tcPr>
          <w:p w:rsidR="007D7D53" w:rsidRPr="00054192" w:rsidRDefault="007D7D53" w:rsidP="00403DE4">
            <w:pPr>
              <w:widowControl w:val="0"/>
              <w:pBdr>
                <w:top w:val="nil"/>
                <w:left w:val="nil"/>
                <w:bottom w:val="nil"/>
                <w:right w:val="nil"/>
                <w:between w:val="nil"/>
              </w:pBdr>
              <w:spacing w:before="120" w:after="120" w:line="252" w:lineRule="auto"/>
              <w:ind w:hanging="2"/>
              <w:jc w:val="center"/>
              <w:rPr>
                <w:rFonts w:ascii="Times New Roman" w:hAnsi="Times New Roman"/>
                <w:sz w:val="22"/>
              </w:rPr>
            </w:pPr>
            <w:r w:rsidRPr="00054192">
              <w:rPr>
                <w:rFonts w:ascii="Times New Roman" w:hAnsi="Times New Roman"/>
                <w:b/>
                <w:sz w:val="22"/>
              </w:rPr>
              <w:t>Dự toán giao năm 202</w:t>
            </w:r>
            <w:r>
              <w:rPr>
                <w:rFonts w:ascii="Times New Roman" w:hAnsi="Times New Roman"/>
                <w:b/>
                <w:sz w:val="22"/>
              </w:rPr>
              <w:t>2</w:t>
            </w:r>
            <w:r w:rsidRPr="00054192">
              <w:rPr>
                <w:rFonts w:ascii="Times New Roman" w:hAnsi="Times New Roman"/>
                <w:b/>
                <w:sz w:val="22"/>
              </w:rPr>
              <w:t xml:space="preserve"> (trđ)</w:t>
            </w:r>
          </w:p>
        </w:tc>
        <w:tc>
          <w:tcPr>
            <w:tcW w:w="3543" w:type="dxa"/>
            <w:gridSpan w:val="3"/>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center"/>
              <w:rPr>
                <w:rFonts w:ascii="Times New Roman" w:hAnsi="Times New Roman"/>
                <w:b/>
                <w:sz w:val="22"/>
              </w:rPr>
            </w:pPr>
            <w:r w:rsidRPr="00054192">
              <w:rPr>
                <w:rFonts w:ascii="Times New Roman" w:hAnsi="Times New Roman"/>
                <w:b/>
                <w:sz w:val="22"/>
              </w:rPr>
              <w:t>Năm 202</w:t>
            </w:r>
            <w:r>
              <w:rPr>
                <w:rFonts w:ascii="Times New Roman" w:hAnsi="Times New Roman"/>
                <w:b/>
                <w:sz w:val="22"/>
              </w:rPr>
              <w:t>3</w:t>
            </w:r>
          </w:p>
        </w:tc>
      </w:tr>
      <w:tr w:rsidR="007D7D53" w:rsidRPr="00054192" w:rsidTr="00022EA2">
        <w:trPr>
          <w:trHeight w:val="783"/>
        </w:trPr>
        <w:tc>
          <w:tcPr>
            <w:tcW w:w="582" w:type="dxa"/>
            <w:vMerge/>
            <w:tcBorders>
              <w:left w:val="single" w:sz="4" w:space="0" w:color="000000"/>
              <w:bottom w:val="single" w:sz="4" w:space="0" w:color="000000"/>
              <w:right w:val="single" w:sz="4" w:space="0" w:color="auto"/>
            </w:tcBorders>
          </w:tcPr>
          <w:p w:rsidR="007D7D53" w:rsidRPr="00054192" w:rsidRDefault="007D7D53" w:rsidP="00403DE4">
            <w:pPr>
              <w:widowControl w:val="0"/>
              <w:pBdr>
                <w:top w:val="nil"/>
                <w:left w:val="nil"/>
                <w:bottom w:val="nil"/>
                <w:right w:val="nil"/>
                <w:between w:val="nil"/>
              </w:pBdr>
              <w:spacing w:before="120" w:after="120" w:line="252" w:lineRule="auto"/>
              <w:ind w:hanging="2"/>
              <w:rPr>
                <w:rFonts w:ascii="Times New Roman" w:hAnsi="Times New Roman"/>
                <w:b/>
                <w:sz w:val="22"/>
              </w:rPr>
            </w:pPr>
          </w:p>
        </w:tc>
        <w:tc>
          <w:tcPr>
            <w:tcW w:w="3686" w:type="dxa"/>
            <w:vMerge/>
            <w:tcBorders>
              <w:left w:val="single" w:sz="4" w:space="0" w:color="auto"/>
              <w:bottom w:val="single" w:sz="4" w:space="0" w:color="auto"/>
              <w:right w:val="single" w:sz="4" w:space="0" w:color="auto"/>
            </w:tcBorders>
          </w:tcPr>
          <w:p w:rsidR="007D7D53" w:rsidRPr="00054192" w:rsidRDefault="007D7D53" w:rsidP="00403DE4">
            <w:pPr>
              <w:widowControl w:val="0"/>
              <w:pBdr>
                <w:top w:val="nil"/>
                <w:left w:val="nil"/>
                <w:bottom w:val="nil"/>
                <w:right w:val="nil"/>
                <w:between w:val="nil"/>
              </w:pBdr>
              <w:spacing w:before="120" w:after="120" w:line="252" w:lineRule="auto"/>
              <w:ind w:hanging="2"/>
              <w:jc w:val="center"/>
              <w:rPr>
                <w:rFonts w:ascii="Times New Roman" w:hAnsi="Times New Roman"/>
                <w:b/>
                <w:sz w:val="22"/>
              </w:rPr>
            </w:pPr>
          </w:p>
        </w:tc>
        <w:tc>
          <w:tcPr>
            <w:tcW w:w="1276" w:type="dxa"/>
            <w:vMerge/>
            <w:tcBorders>
              <w:left w:val="single" w:sz="4" w:space="0" w:color="auto"/>
              <w:bottom w:val="single" w:sz="4" w:space="0" w:color="auto"/>
              <w:right w:val="single" w:sz="4" w:space="0" w:color="auto"/>
            </w:tcBorders>
          </w:tcPr>
          <w:p w:rsidR="007D7D53" w:rsidRPr="00054192" w:rsidRDefault="007D7D53" w:rsidP="00403DE4">
            <w:pPr>
              <w:widowControl w:val="0"/>
              <w:pBdr>
                <w:top w:val="nil"/>
                <w:left w:val="nil"/>
                <w:bottom w:val="nil"/>
                <w:right w:val="nil"/>
                <w:between w:val="nil"/>
              </w:pBdr>
              <w:spacing w:before="120" w:after="120" w:line="252" w:lineRule="auto"/>
              <w:ind w:hanging="2"/>
              <w:jc w:val="center"/>
              <w:rPr>
                <w:rFonts w:ascii="Times New Roman" w:hAnsi="Times New Roman"/>
                <w:b/>
                <w:sz w:val="22"/>
              </w:rPr>
            </w:pPr>
          </w:p>
        </w:tc>
        <w:tc>
          <w:tcPr>
            <w:tcW w:w="1275"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Dự toán  được giao (trđ)</w:t>
            </w:r>
          </w:p>
        </w:tc>
        <w:tc>
          <w:tcPr>
            <w:tcW w:w="1134"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So với năm 202</w:t>
            </w:r>
            <w:r>
              <w:rPr>
                <w:rFonts w:ascii="Times New Roman" w:hAnsi="Times New Roman"/>
                <w:b/>
                <w:sz w:val="22"/>
              </w:rPr>
              <w:t>2</w:t>
            </w:r>
            <w:r w:rsidRPr="00054192">
              <w:rPr>
                <w:rFonts w:ascii="Times New Roman" w:hAnsi="Times New Roman"/>
                <w:b/>
                <w:sz w:val="22"/>
              </w:rPr>
              <w:t xml:space="preserve"> (trđ)</w:t>
            </w:r>
          </w:p>
        </w:tc>
        <w:tc>
          <w:tcPr>
            <w:tcW w:w="1134"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center"/>
              <w:rPr>
                <w:rFonts w:ascii="Times New Roman" w:hAnsi="Times New Roman"/>
                <w:b/>
                <w:sz w:val="22"/>
              </w:rPr>
            </w:pPr>
            <w:r w:rsidRPr="00054192">
              <w:rPr>
                <w:rFonts w:ascii="Times New Roman" w:hAnsi="Times New Roman"/>
                <w:b/>
                <w:sz w:val="22"/>
              </w:rPr>
              <w:t>So với năm 202</w:t>
            </w:r>
            <w:r>
              <w:rPr>
                <w:rFonts w:ascii="Times New Roman" w:hAnsi="Times New Roman"/>
                <w:b/>
                <w:sz w:val="22"/>
              </w:rPr>
              <w:t>2</w:t>
            </w:r>
          </w:p>
          <w:p w:rsidR="007D7D53" w:rsidRPr="00054192" w:rsidRDefault="007D7D53" w:rsidP="00403DE4">
            <w:pPr>
              <w:spacing w:before="120" w:after="120" w:line="252" w:lineRule="auto"/>
              <w:ind w:hanging="2"/>
              <w:jc w:val="center"/>
              <w:rPr>
                <w:rFonts w:ascii="Times New Roman" w:hAnsi="Times New Roman"/>
                <w:sz w:val="22"/>
              </w:rPr>
            </w:pPr>
            <w:r w:rsidRPr="00054192">
              <w:rPr>
                <w:rFonts w:ascii="Times New Roman" w:hAnsi="Times New Roman"/>
                <w:b/>
                <w:sz w:val="22"/>
              </w:rPr>
              <w:t>(%)</w:t>
            </w:r>
          </w:p>
        </w:tc>
      </w:tr>
      <w:tr w:rsidR="00AE0F45" w:rsidRPr="00054192" w:rsidTr="00022EA2">
        <w:trPr>
          <w:trHeight w:val="477"/>
        </w:trPr>
        <w:tc>
          <w:tcPr>
            <w:tcW w:w="582" w:type="dxa"/>
            <w:tcBorders>
              <w:left w:val="single" w:sz="4" w:space="0" w:color="000000"/>
              <w:bottom w:val="single" w:sz="4" w:space="0" w:color="000000"/>
              <w:right w:val="single" w:sz="4" w:space="0" w:color="auto"/>
            </w:tcBorders>
          </w:tcPr>
          <w:p w:rsidR="00AE0F45" w:rsidRPr="00054192" w:rsidRDefault="00AE0F45" w:rsidP="00403DE4">
            <w:pPr>
              <w:widowControl w:val="0"/>
              <w:pBdr>
                <w:top w:val="nil"/>
                <w:left w:val="nil"/>
                <w:bottom w:val="nil"/>
                <w:right w:val="nil"/>
                <w:between w:val="nil"/>
              </w:pBdr>
              <w:spacing w:before="120" w:after="120" w:line="252" w:lineRule="auto"/>
              <w:ind w:leftChars="0" w:left="0" w:firstLineChars="0" w:firstLine="0"/>
              <w:jc w:val="center"/>
              <w:rPr>
                <w:rFonts w:ascii="Times New Roman" w:hAnsi="Times New Roman"/>
                <w:b/>
                <w:sz w:val="22"/>
              </w:rPr>
            </w:pPr>
            <w:r>
              <w:rPr>
                <w:rFonts w:ascii="Times New Roman" w:hAnsi="Times New Roman"/>
                <w:b/>
                <w:sz w:val="22"/>
              </w:rPr>
              <w:t>A</w:t>
            </w:r>
          </w:p>
        </w:tc>
        <w:tc>
          <w:tcPr>
            <w:tcW w:w="3686" w:type="dxa"/>
            <w:tcBorders>
              <w:left w:val="single" w:sz="4" w:space="0" w:color="auto"/>
              <w:bottom w:val="single" w:sz="4" w:space="0" w:color="auto"/>
              <w:right w:val="single" w:sz="4" w:space="0" w:color="auto"/>
            </w:tcBorders>
          </w:tcPr>
          <w:p w:rsidR="00AE0F45" w:rsidRPr="00054192" w:rsidRDefault="00AE0F45" w:rsidP="00403DE4">
            <w:pPr>
              <w:widowControl w:val="0"/>
              <w:pBdr>
                <w:top w:val="nil"/>
                <w:left w:val="nil"/>
                <w:bottom w:val="nil"/>
                <w:right w:val="nil"/>
                <w:between w:val="nil"/>
              </w:pBdr>
              <w:spacing w:before="120" w:after="120" w:line="252" w:lineRule="auto"/>
              <w:ind w:hanging="2"/>
              <w:jc w:val="center"/>
              <w:rPr>
                <w:rFonts w:ascii="Times New Roman" w:hAnsi="Times New Roman"/>
                <w:b/>
                <w:sz w:val="22"/>
              </w:rPr>
            </w:pPr>
            <w:r>
              <w:rPr>
                <w:rFonts w:ascii="Times New Roman" w:hAnsi="Times New Roman"/>
                <w:b/>
                <w:sz w:val="22"/>
              </w:rPr>
              <w:t>B</w:t>
            </w:r>
          </w:p>
        </w:tc>
        <w:tc>
          <w:tcPr>
            <w:tcW w:w="1276" w:type="dxa"/>
            <w:tcBorders>
              <w:left w:val="single" w:sz="4" w:space="0" w:color="auto"/>
              <w:bottom w:val="single" w:sz="4" w:space="0" w:color="auto"/>
              <w:right w:val="single" w:sz="4" w:space="0" w:color="auto"/>
            </w:tcBorders>
          </w:tcPr>
          <w:p w:rsidR="00AE0F45" w:rsidRPr="00054192" w:rsidRDefault="00AE0F45" w:rsidP="00403DE4">
            <w:pPr>
              <w:widowControl w:val="0"/>
              <w:pBdr>
                <w:top w:val="nil"/>
                <w:left w:val="nil"/>
                <w:bottom w:val="nil"/>
                <w:right w:val="nil"/>
                <w:between w:val="nil"/>
              </w:pBdr>
              <w:spacing w:before="120" w:after="120" w:line="252" w:lineRule="auto"/>
              <w:ind w:hanging="2"/>
              <w:jc w:val="center"/>
              <w:rPr>
                <w:rFonts w:ascii="Times New Roman" w:hAnsi="Times New Roman"/>
                <w:b/>
                <w:sz w:val="22"/>
              </w:rPr>
            </w:pPr>
            <w:r>
              <w:rPr>
                <w:rFonts w:ascii="Times New Roman" w:hAnsi="Times New Roman"/>
                <w:b/>
                <w:sz w:val="22"/>
              </w:rPr>
              <w:t>1</w:t>
            </w:r>
          </w:p>
        </w:tc>
        <w:tc>
          <w:tcPr>
            <w:tcW w:w="1275" w:type="dxa"/>
            <w:tcBorders>
              <w:top w:val="single" w:sz="4" w:space="0" w:color="auto"/>
              <w:left w:val="single" w:sz="4" w:space="0" w:color="auto"/>
              <w:bottom w:val="single" w:sz="4" w:space="0" w:color="auto"/>
              <w:right w:val="single" w:sz="4" w:space="0" w:color="auto"/>
            </w:tcBorders>
          </w:tcPr>
          <w:p w:rsidR="00AE0F45" w:rsidRPr="00054192" w:rsidRDefault="00AE0F45" w:rsidP="00403DE4">
            <w:pPr>
              <w:spacing w:before="120" w:after="120" w:line="252" w:lineRule="auto"/>
              <w:ind w:hanging="2"/>
              <w:jc w:val="center"/>
              <w:rPr>
                <w:rFonts w:ascii="Times New Roman" w:hAnsi="Times New Roman"/>
                <w:b/>
                <w:sz w:val="22"/>
              </w:rPr>
            </w:pPr>
            <w:r>
              <w:rPr>
                <w:rFonts w:ascii="Times New Roman" w:hAnsi="Times New Roman"/>
                <w:b/>
                <w:sz w:val="22"/>
              </w:rPr>
              <w:t>2</w:t>
            </w:r>
          </w:p>
        </w:tc>
        <w:tc>
          <w:tcPr>
            <w:tcW w:w="1134" w:type="dxa"/>
            <w:tcBorders>
              <w:top w:val="single" w:sz="4" w:space="0" w:color="auto"/>
              <w:left w:val="single" w:sz="4" w:space="0" w:color="auto"/>
              <w:bottom w:val="single" w:sz="4" w:space="0" w:color="auto"/>
              <w:right w:val="single" w:sz="4" w:space="0" w:color="auto"/>
            </w:tcBorders>
          </w:tcPr>
          <w:p w:rsidR="00AE0F45" w:rsidRPr="00054192" w:rsidRDefault="00AE0F45" w:rsidP="00403DE4">
            <w:pPr>
              <w:spacing w:before="120" w:after="120" w:line="252" w:lineRule="auto"/>
              <w:ind w:hanging="2"/>
              <w:jc w:val="center"/>
              <w:rPr>
                <w:rFonts w:ascii="Times New Roman" w:hAnsi="Times New Roman"/>
                <w:b/>
                <w:sz w:val="22"/>
              </w:rPr>
            </w:pPr>
            <w:r>
              <w:rPr>
                <w:rFonts w:ascii="Times New Roman" w:hAnsi="Times New Roman"/>
                <w:b/>
                <w:sz w:val="22"/>
              </w:rPr>
              <w:t>3=2-1</w:t>
            </w:r>
          </w:p>
        </w:tc>
        <w:tc>
          <w:tcPr>
            <w:tcW w:w="1134" w:type="dxa"/>
            <w:tcBorders>
              <w:top w:val="single" w:sz="4" w:space="0" w:color="auto"/>
              <w:left w:val="single" w:sz="4" w:space="0" w:color="auto"/>
              <w:bottom w:val="single" w:sz="4" w:space="0" w:color="auto"/>
              <w:right w:val="single" w:sz="4" w:space="0" w:color="auto"/>
            </w:tcBorders>
          </w:tcPr>
          <w:p w:rsidR="00AE0F45" w:rsidRPr="00054192" w:rsidRDefault="00AE0F45" w:rsidP="00403DE4">
            <w:pPr>
              <w:spacing w:before="120" w:after="120" w:line="252" w:lineRule="auto"/>
              <w:ind w:hanging="2"/>
              <w:jc w:val="center"/>
              <w:rPr>
                <w:rFonts w:ascii="Times New Roman" w:hAnsi="Times New Roman"/>
                <w:b/>
                <w:sz w:val="22"/>
              </w:rPr>
            </w:pPr>
            <w:r>
              <w:rPr>
                <w:rFonts w:ascii="Times New Roman" w:hAnsi="Times New Roman"/>
                <w:b/>
                <w:sz w:val="22"/>
              </w:rPr>
              <w:t>42/1*100</w:t>
            </w:r>
          </w:p>
        </w:tc>
      </w:tr>
      <w:tr w:rsidR="007D7D53" w:rsidRPr="00054192" w:rsidTr="00022EA2">
        <w:trPr>
          <w:trHeight w:val="401"/>
        </w:trPr>
        <w:tc>
          <w:tcPr>
            <w:tcW w:w="582"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I</w:t>
            </w:r>
          </w:p>
        </w:tc>
        <w:tc>
          <w:tcPr>
            <w:tcW w:w="3686"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CHI ĐẦU TƯ PHÁT TRIỂN</w:t>
            </w:r>
          </w:p>
        </w:tc>
        <w:tc>
          <w:tcPr>
            <w:tcW w:w="1276"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b/>
                <w:sz w:val="24"/>
                <w:szCs w:val="24"/>
              </w:rPr>
            </w:pPr>
          </w:p>
        </w:tc>
        <w:tc>
          <w:tcPr>
            <w:tcW w:w="1275"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b/>
                <w:sz w:val="24"/>
                <w:szCs w:val="24"/>
              </w:rPr>
            </w:pPr>
          </w:p>
        </w:tc>
        <w:tc>
          <w:tcPr>
            <w:tcW w:w="1134"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b/>
                <w:sz w:val="24"/>
                <w:szCs w:val="24"/>
              </w:rPr>
            </w:pPr>
          </w:p>
        </w:tc>
        <w:tc>
          <w:tcPr>
            <w:tcW w:w="1134"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b/>
                <w:sz w:val="24"/>
                <w:szCs w:val="24"/>
              </w:rPr>
            </w:pPr>
          </w:p>
        </w:tc>
      </w:tr>
      <w:tr w:rsidR="007D7D53" w:rsidRPr="00054192" w:rsidTr="00022EA2">
        <w:trPr>
          <w:trHeight w:val="401"/>
        </w:trPr>
        <w:tc>
          <w:tcPr>
            <w:tcW w:w="582"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 1</w:t>
            </w:r>
          </w:p>
        </w:tc>
        <w:tc>
          <w:tcPr>
            <w:tcW w:w="368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Vốn trong nước</w:t>
            </w:r>
          </w:p>
        </w:tc>
        <w:tc>
          <w:tcPr>
            <w:tcW w:w="127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275"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r>
      <w:tr w:rsidR="007D7D53" w:rsidRPr="00054192" w:rsidTr="00022EA2">
        <w:trPr>
          <w:trHeight w:val="401"/>
        </w:trPr>
        <w:tc>
          <w:tcPr>
            <w:tcW w:w="582"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 2</w:t>
            </w:r>
          </w:p>
        </w:tc>
        <w:tc>
          <w:tcPr>
            <w:tcW w:w="368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Vốn nước ngoài</w:t>
            </w:r>
          </w:p>
        </w:tc>
        <w:tc>
          <w:tcPr>
            <w:tcW w:w="127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275"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p>
        </w:tc>
      </w:tr>
      <w:tr w:rsidR="007D7D53" w:rsidRPr="00054192" w:rsidTr="00022EA2">
        <w:trPr>
          <w:trHeight w:val="401"/>
        </w:trPr>
        <w:tc>
          <w:tcPr>
            <w:tcW w:w="582"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b/>
                <w:sz w:val="24"/>
                <w:szCs w:val="24"/>
              </w:rPr>
              <w:t>II</w:t>
            </w:r>
          </w:p>
        </w:tc>
        <w:tc>
          <w:tcPr>
            <w:tcW w:w="368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b/>
                <w:sz w:val="24"/>
                <w:szCs w:val="24"/>
              </w:rPr>
              <w:t xml:space="preserve">DỰ TOÁN CHI NSNN </w:t>
            </w:r>
          </w:p>
        </w:tc>
        <w:tc>
          <w:tcPr>
            <w:tcW w:w="1276" w:type="dxa"/>
            <w:tcBorders>
              <w:top w:val="nil"/>
              <w:left w:val="nil"/>
              <w:bottom w:val="single" w:sz="4" w:space="0" w:color="000000"/>
              <w:right w:val="single" w:sz="4" w:space="0" w:color="000000"/>
            </w:tcBorders>
          </w:tcPr>
          <w:p w:rsidR="007D7D53" w:rsidRPr="00541223" w:rsidRDefault="007D7D53" w:rsidP="00403DE4">
            <w:pPr>
              <w:spacing w:before="120" w:after="120" w:line="252" w:lineRule="auto"/>
              <w:ind w:hanging="2"/>
              <w:jc w:val="right"/>
              <w:rPr>
                <w:rFonts w:ascii="Times New Roman" w:hAnsi="Times New Roman"/>
                <w:b/>
                <w:sz w:val="24"/>
                <w:szCs w:val="24"/>
              </w:rPr>
            </w:pPr>
            <w:r w:rsidRPr="00541223">
              <w:rPr>
                <w:rFonts w:ascii="Times New Roman" w:hAnsi="Times New Roman"/>
                <w:b/>
                <w:sz w:val="24"/>
                <w:szCs w:val="24"/>
              </w:rPr>
              <w:t>2.334.477</w:t>
            </w:r>
          </w:p>
        </w:tc>
        <w:tc>
          <w:tcPr>
            <w:tcW w:w="1275" w:type="dxa"/>
            <w:tcBorders>
              <w:top w:val="nil"/>
              <w:left w:val="nil"/>
              <w:bottom w:val="single" w:sz="4" w:space="0" w:color="000000"/>
              <w:right w:val="single" w:sz="4" w:space="0" w:color="000000"/>
            </w:tcBorders>
          </w:tcPr>
          <w:p w:rsidR="007D7D53" w:rsidRPr="00541223" w:rsidRDefault="007D7D53" w:rsidP="00403DE4">
            <w:pPr>
              <w:spacing w:before="120" w:after="120" w:line="252" w:lineRule="auto"/>
              <w:ind w:hanging="2"/>
              <w:jc w:val="right"/>
              <w:rPr>
                <w:rFonts w:ascii="Times New Roman" w:hAnsi="Times New Roman"/>
                <w:b/>
                <w:sz w:val="24"/>
                <w:szCs w:val="24"/>
              </w:rPr>
            </w:pPr>
            <w:r w:rsidRPr="00541223">
              <w:rPr>
                <w:rFonts w:ascii="Times New Roman" w:hAnsi="Times New Roman"/>
                <w:b/>
                <w:sz w:val="24"/>
                <w:szCs w:val="24"/>
              </w:rPr>
              <w:t>2.408.542</w:t>
            </w:r>
          </w:p>
        </w:tc>
        <w:tc>
          <w:tcPr>
            <w:tcW w:w="1134" w:type="dxa"/>
            <w:tcBorders>
              <w:top w:val="nil"/>
              <w:left w:val="nil"/>
              <w:bottom w:val="single" w:sz="4" w:space="0" w:color="000000"/>
              <w:right w:val="single" w:sz="4" w:space="0" w:color="000000"/>
            </w:tcBorders>
          </w:tcPr>
          <w:p w:rsidR="007D7D53" w:rsidRPr="00541223" w:rsidRDefault="007D7D53" w:rsidP="00403DE4">
            <w:pPr>
              <w:spacing w:before="120" w:after="120" w:line="252" w:lineRule="auto"/>
              <w:ind w:hanging="2"/>
              <w:jc w:val="right"/>
              <w:rPr>
                <w:rFonts w:ascii="Times New Roman" w:hAnsi="Times New Roman"/>
                <w:b/>
                <w:sz w:val="24"/>
                <w:szCs w:val="24"/>
              </w:rPr>
            </w:pPr>
            <w:r w:rsidRPr="00541223">
              <w:rPr>
                <w:rFonts w:ascii="Times New Roman" w:hAnsi="Times New Roman"/>
                <w:b/>
                <w:sz w:val="24"/>
                <w:szCs w:val="24"/>
              </w:rPr>
              <w:t>74.065</w:t>
            </w:r>
          </w:p>
        </w:tc>
        <w:tc>
          <w:tcPr>
            <w:tcW w:w="1134" w:type="dxa"/>
            <w:tcBorders>
              <w:top w:val="nil"/>
              <w:left w:val="nil"/>
              <w:bottom w:val="single" w:sz="4" w:space="0" w:color="000000"/>
              <w:right w:val="single" w:sz="4" w:space="0" w:color="000000"/>
            </w:tcBorders>
          </w:tcPr>
          <w:p w:rsidR="007D7D53" w:rsidRPr="00541223" w:rsidRDefault="007D7D53" w:rsidP="00403DE4">
            <w:pPr>
              <w:spacing w:before="120" w:after="120" w:line="252" w:lineRule="auto"/>
              <w:ind w:hanging="2"/>
              <w:jc w:val="right"/>
              <w:rPr>
                <w:rFonts w:ascii="Times New Roman" w:hAnsi="Times New Roman"/>
                <w:b/>
                <w:sz w:val="24"/>
                <w:szCs w:val="24"/>
              </w:rPr>
            </w:pPr>
          </w:p>
        </w:tc>
      </w:tr>
      <w:tr w:rsidR="007D7D53" w:rsidRPr="00054192" w:rsidTr="00022EA2">
        <w:trPr>
          <w:trHeight w:val="401"/>
        </w:trPr>
        <w:tc>
          <w:tcPr>
            <w:tcW w:w="582" w:type="dxa"/>
            <w:tcBorders>
              <w:top w:val="nil"/>
              <w:left w:val="single" w:sz="4" w:space="0" w:color="000000"/>
              <w:bottom w:val="single" w:sz="4" w:space="0" w:color="auto"/>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1</w:t>
            </w:r>
          </w:p>
        </w:tc>
        <w:tc>
          <w:tcPr>
            <w:tcW w:w="3686"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 xml:space="preserve">Chi quản lý nhà nước </w:t>
            </w:r>
          </w:p>
        </w:tc>
        <w:tc>
          <w:tcPr>
            <w:tcW w:w="1276"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2.248.920</w:t>
            </w:r>
          </w:p>
        </w:tc>
        <w:tc>
          <w:tcPr>
            <w:tcW w:w="1275"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2.306.680</w:t>
            </w:r>
          </w:p>
        </w:tc>
        <w:tc>
          <w:tcPr>
            <w:tcW w:w="1134"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57.760</w:t>
            </w:r>
          </w:p>
        </w:tc>
        <w:tc>
          <w:tcPr>
            <w:tcW w:w="1134" w:type="dxa"/>
            <w:tcBorders>
              <w:top w:val="nil"/>
              <w:left w:val="nil"/>
              <w:bottom w:val="single" w:sz="4" w:space="0" w:color="auto"/>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Pr>
                <w:rFonts w:ascii="Times New Roman" w:hAnsi="Times New Roman"/>
                <w:sz w:val="24"/>
                <w:szCs w:val="24"/>
              </w:rPr>
              <w:t>102,57%</w:t>
            </w:r>
          </w:p>
        </w:tc>
      </w:tr>
      <w:tr w:rsidR="007D7D53" w:rsidRPr="00054192" w:rsidTr="00022EA2">
        <w:trPr>
          <w:trHeight w:val="401"/>
        </w:trPr>
        <w:tc>
          <w:tcPr>
            <w:tcW w:w="582"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Chi sự nghiệp giáo dục - đào tạo và dạy nghề</w:t>
            </w:r>
          </w:p>
        </w:tc>
        <w:tc>
          <w:tcPr>
            <w:tcW w:w="1276"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54.909</w:t>
            </w:r>
          </w:p>
        </w:tc>
        <w:tc>
          <w:tcPr>
            <w:tcW w:w="1275"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55.000</w:t>
            </w:r>
          </w:p>
        </w:tc>
        <w:tc>
          <w:tcPr>
            <w:tcW w:w="1134"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100,17%</w:t>
            </w:r>
          </w:p>
        </w:tc>
      </w:tr>
      <w:tr w:rsidR="007D7D53" w:rsidRPr="00054192" w:rsidTr="009C56CB">
        <w:trPr>
          <w:trHeight w:val="401"/>
        </w:trPr>
        <w:tc>
          <w:tcPr>
            <w:tcW w:w="582" w:type="dxa"/>
            <w:tcBorders>
              <w:top w:val="single" w:sz="4" w:space="0" w:color="auto"/>
              <w:left w:val="single" w:sz="4" w:space="0" w:color="000000"/>
              <w:bottom w:val="single" w:sz="4" w:space="0" w:color="auto"/>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3</w:t>
            </w:r>
          </w:p>
        </w:tc>
        <w:tc>
          <w:tcPr>
            <w:tcW w:w="3686" w:type="dxa"/>
            <w:tcBorders>
              <w:top w:val="single" w:sz="4" w:space="0" w:color="auto"/>
              <w:left w:val="nil"/>
              <w:bottom w:val="single" w:sz="4" w:space="0" w:color="auto"/>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Chi sự nghiệp khoa học công nghệ</w:t>
            </w:r>
          </w:p>
        </w:tc>
        <w:tc>
          <w:tcPr>
            <w:tcW w:w="1276" w:type="dxa"/>
            <w:tcBorders>
              <w:top w:val="single" w:sz="4" w:space="0" w:color="auto"/>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13.450</w:t>
            </w:r>
          </w:p>
        </w:tc>
        <w:tc>
          <w:tcPr>
            <w:tcW w:w="1275" w:type="dxa"/>
            <w:tcBorders>
              <w:top w:val="single" w:sz="4" w:space="0" w:color="auto"/>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14.810</w:t>
            </w:r>
          </w:p>
        </w:tc>
        <w:tc>
          <w:tcPr>
            <w:tcW w:w="1134" w:type="dxa"/>
            <w:tcBorders>
              <w:top w:val="single" w:sz="4" w:space="0" w:color="auto"/>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1.360</w:t>
            </w:r>
          </w:p>
        </w:tc>
        <w:tc>
          <w:tcPr>
            <w:tcW w:w="1134" w:type="dxa"/>
            <w:tcBorders>
              <w:top w:val="single" w:sz="4" w:space="0" w:color="auto"/>
              <w:left w:val="nil"/>
              <w:bottom w:val="single" w:sz="4" w:space="0" w:color="auto"/>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110,11%</w:t>
            </w:r>
          </w:p>
        </w:tc>
      </w:tr>
      <w:tr w:rsidR="007D7D53" w:rsidRPr="00054192" w:rsidTr="009C56CB">
        <w:trPr>
          <w:trHeight w:val="401"/>
        </w:trPr>
        <w:tc>
          <w:tcPr>
            <w:tcW w:w="582"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lastRenderedPageBreak/>
              <w:t xml:space="preserve"> 4</w:t>
            </w:r>
          </w:p>
        </w:tc>
        <w:tc>
          <w:tcPr>
            <w:tcW w:w="3686"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Chi các hoạt động kinh tế</w:t>
            </w:r>
          </w:p>
        </w:tc>
        <w:tc>
          <w:tcPr>
            <w:tcW w:w="1276"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500</w:t>
            </w:r>
          </w:p>
        </w:tc>
        <w:tc>
          <w:tcPr>
            <w:tcW w:w="1275"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100,00%</w:t>
            </w:r>
          </w:p>
        </w:tc>
      </w:tr>
      <w:tr w:rsidR="007D7D53" w:rsidRPr="00054192" w:rsidTr="009C56CB">
        <w:trPr>
          <w:trHeight w:val="313"/>
        </w:trPr>
        <w:tc>
          <w:tcPr>
            <w:tcW w:w="582" w:type="dxa"/>
            <w:tcBorders>
              <w:top w:val="single" w:sz="4" w:space="0" w:color="auto"/>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sidRPr="00054192">
              <w:rPr>
                <w:rFonts w:ascii="Times New Roman" w:hAnsi="Times New Roman"/>
                <w:sz w:val="24"/>
                <w:szCs w:val="24"/>
              </w:rPr>
              <w:t>6</w:t>
            </w:r>
          </w:p>
        </w:tc>
        <w:tc>
          <w:tcPr>
            <w:tcW w:w="3686"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Chi sự nghiệp bảo vệ môi trường</w:t>
            </w:r>
          </w:p>
        </w:tc>
        <w:tc>
          <w:tcPr>
            <w:tcW w:w="1276"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4.110</w:t>
            </w:r>
          </w:p>
        </w:tc>
        <w:tc>
          <w:tcPr>
            <w:tcW w:w="1275"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2.470</w:t>
            </w:r>
          </w:p>
        </w:tc>
        <w:tc>
          <w:tcPr>
            <w:tcW w:w="1134"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-1.640</w:t>
            </w:r>
          </w:p>
        </w:tc>
        <w:tc>
          <w:tcPr>
            <w:tcW w:w="1134" w:type="dxa"/>
            <w:tcBorders>
              <w:top w:val="single" w:sz="4" w:space="0" w:color="auto"/>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60,10%</w:t>
            </w:r>
          </w:p>
        </w:tc>
      </w:tr>
      <w:tr w:rsidR="007D7D53" w:rsidRPr="00054192" w:rsidTr="00022EA2">
        <w:trPr>
          <w:trHeight w:val="313"/>
        </w:trPr>
        <w:tc>
          <w:tcPr>
            <w:tcW w:w="582"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Pr>
                <w:rFonts w:ascii="Times New Roman" w:hAnsi="Times New Roman"/>
                <w:sz w:val="24"/>
                <w:szCs w:val="24"/>
              </w:rPr>
              <w:t>7</w:t>
            </w:r>
          </w:p>
        </w:tc>
        <w:tc>
          <w:tcPr>
            <w:tcW w:w="368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sidRPr="00054192">
              <w:rPr>
                <w:rFonts w:ascii="Times New Roman" w:hAnsi="Times New Roman"/>
                <w:sz w:val="24"/>
                <w:szCs w:val="24"/>
              </w:rPr>
              <w:t>Chi sự nghiệp văn hóa thông tin</w:t>
            </w:r>
          </w:p>
        </w:tc>
        <w:tc>
          <w:tcPr>
            <w:tcW w:w="127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500</w:t>
            </w:r>
          </w:p>
        </w:tc>
        <w:tc>
          <w:tcPr>
            <w:tcW w:w="1275"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500</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0</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100,00%</w:t>
            </w:r>
          </w:p>
        </w:tc>
      </w:tr>
      <w:tr w:rsidR="007D7D53" w:rsidRPr="00054192" w:rsidTr="00022EA2">
        <w:trPr>
          <w:trHeight w:val="313"/>
        </w:trPr>
        <w:tc>
          <w:tcPr>
            <w:tcW w:w="582"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Pr>
                <w:rFonts w:ascii="Times New Roman" w:hAnsi="Times New Roman"/>
                <w:sz w:val="24"/>
                <w:szCs w:val="24"/>
              </w:rPr>
              <w:t>8</w:t>
            </w:r>
          </w:p>
        </w:tc>
        <w:tc>
          <w:tcPr>
            <w:tcW w:w="368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Pr>
                <w:rFonts w:ascii="Times New Roman" w:hAnsi="Times New Roman"/>
                <w:sz w:val="24"/>
                <w:szCs w:val="24"/>
              </w:rPr>
              <w:t>Chi bảo đảm xã hội</w:t>
            </w:r>
          </w:p>
        </w:tc>
        <w:tc>
          <w:tcPr>
            <w:tcW w:w="127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w:t>
            </w:r>
          </w:p>
        </w:tc>
        <w:tc>
          <w:tcPr>
            <w:tcW w:w="1275"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0</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100,00%</w:t>
            </w:r>
          </w:p>
        </w:tc>
      </w:tr>
      <w:tr w:rsidR="007D7D53" w:rsidRPr="00054192" w:rsidTr="00022EA2">
        <w:trPr>
          <w:trHeight w:val="313"/>
        </w:trPr>
        <w:tc>
          <w:tcPr>
            <w:tcW w:w="582" w:type="dxa"/>
            <w:tcBorders>
              <w:top w:val="nil"/>
              <w:left w:val="single" w:sz="4" w:space="0" w:color="000000"/>
              <w:bottom w:val="single" w:sz="4" w:space="0" w:color="000000"/>
              <w:right w:val="single" w:sz="4" w:space="0" w:color="000000"/>
            </w:tcBorders>
          </w:tcPr>
          <w:p w:rsidR="007D7D53" w:rsidRPr="00054192" w:rsidRDefault="007D7D53" w:rsidP="00403DE4">
            <w:pPr>
              <w:spacing w:before="120" w:after="120" w:line="252" w:lineRule="auto"/>
              <w:ind w:hanging="2"/>
              <w:jc w:val="center"/>
              <w:rPr>
                <w:rFonts w:ascii="Times New Roman" w:hAnsi="Times New Roman"/>
                <w:sz w:val="24"/>
                <w:szCs w:val="24"/>
              </w:rPr>
            </w:pPr>
            <w:r>
              <w:rPr>
                <w:rFonts w:ascii="Times New Roman" w:hAnsi="Times New Roman"/>
                <w:sz w:val="24"/>
                <w:szCs w:val="24"/>
              </w:rPr>
              <w:t>9</w:t>
            </w:r>
          </w:p>
        </w:tc>
        <w:tc>
          <w:tcPr>
            <w:tcW w:w="368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rPr>
                <w:rFonts w:ascii="Times New Roman" w:hAnsi="Times New Roman"/>
                <w:sz w:val="24"/>
                <w:szCs w:val="24"/>
              </w:rPr>
            </w:pPr>
            <w:r>
              <w:rPr>
                <w:rFonts w:ascii="Times New Roman" w:hAnsi="Times New Roman"/>
                <w:sz w:val="24"/>
                <w:szCs w:val="24"/>
              </w:rPr>
              <w:t>Chi chương trình mục tiêu</w:t>
            </w:r>
          </w:p>
        </w:tc>
        <w:tc>
          <w:tcPr>
            <w:tcW w:w="1276"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11.088</w:t>
            </w:r>
          </w:p>
        </w:tc>
        <w:tc>
          <w:tcPr>
            <w:tcW w:w="1275"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27.582</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16.494</w:t>
            </w:r>
          </w:p>
        </w:tc>
        <w:tc>
          <w:tcPr>
            <w:tcW w:w="1134" w:type="dxa"/>
            <w:tcBorders>
              <w:top w:val="nil"/>
              <w:left w:val="nil"/>
              <w:bottom w:val="single" w:sz="4" w:space="0" w:color="000000"/>
              <w:right w:val="single" w:sz="4" w:space="0" w:color="000000"/>
            </w:tcBorders>
          </w:tcPr>
          <w:p w:rsidR="007D7D53" w:rsidRPr="00054192" w:rsidRDefault="007D7D53" w:rsidP="00403DE4">
            <w:pPr>
              <w:spacing w:before="120" w:after="120" w:line="252" w:lineRule="auto"/>
              <w:ind w:hanging="2"/>
              <w:jc w:val="right"/>
              <w:rPr>
                <w:rFonts w:ascii="Times New Roman" w:hAnsi="Times New Roman"/>
                <w:sz w:val="24"/>
                <w:szCs w:val="24"/>
              </w:rPr>
            </w:pPr>
            <w:r>
              <w:rPr>
                <w:rFonts w:ascii="Times New Roman" w:hAnsi="Times New Roman"/>
                <w:sz w:val="24"/>
                <w:szCs w:val="24"/>
              </w:rPr>
              <w:t>248,76%</w:t>
            </w:r>
          </w:p>
        </w:tc>
      </w:tr>
    </w:tbl>
    <w:p w:rsidR="007D7D53" w:rsidRPr="009A2402" w:rsidRDefault="007D7D53" w:rsidP="00403DE4">
      <w:pPr>
        <w:spacing w:before="120" w:after="120" w:line="252" w:lineRule="auto"/>
        <w:ind w:left="-3" w:firstLineChars="0" w:firstLine="720"/>
        <w:jc w:val="both"/>
        <w:rPr>
          <w:rFonts w:ascii="Times New Roman" w:hAnsi="Times New Roman"/>
          <w:b/>
        </w:rPr>
      </w:pPr>
      <w:r w:rsidRPr="009A2402">
        <w:rPr>
          <w:rFonts w:ascii="Times New Roman" w:hAnsi="Times New Roman"/>
          <w:b/>
        </w:rPr>
        <w:t xml:space="preserve">Ghi chú: </w:t>
      </w:r>
    </w:p>
    <w:p w:rsidR="007D7D53" w:rsidRPr="009A2402" w:rsidRDefault="007D7D53" w:rsidP="00403DE4">
      <w:pPr>
        <w:spacing w:before="120" w:after="120" w:line="252" w:lineRule="auto"/>
        <w:ind w:left="-3" w:firstLineChars="0" w:firstLine="720"/>
        <w:jc w:val="both"/>
        <w:rPr>
          <w:rFonts w:ascii="Times New Roman" w:hAnsi="Times New Roman"/>
          <w:i/>
        </w:rPr>
      </w:pPr>
      <w:r w:rsidRPr="009A2402">
        <w:rPr>
          <w:rFonts w:ascii="Times New Roman" w:hAnsi="Times New Roman"/>
          <w:i/>
        </w:rPr>
        <w:t xml:space="preserve">(1) Năm 2022 không bao gồm vốn ngoài nước </w:t>
      </w:r>
      <w:r w:rsidR="009C56CB">
        <w:rPr>
          <w:rFonts w:ascii="Times New Roman" w:hAnsi="Times New Roman"/>
          <w:i/>
        </w:rPr>
        <w:t>và kinh phí vụ kiện</w:t>
      </w:r>
      <w:r w:rsidRPr="009A2402">
        <w:rPr>
          <w:rFonts w:ascii="Times New Roman" w:hAnsi="Times New Roman"/>
          <w:i/>
        </w:rPr>
        <w:t>, chi viện trợ Lào, Campuchia 15.663 triệu đồng, Chi sự nghiệp giá</w:t>
      </w:r>
      <w:r w:rsidR="009C56CB">
        <w:rPr>
          <w:rFonts w:ascii="Times New Roman" w:hAnsi="Times New Roman"/>
          <w:i/>
        </w:rPr>
        <w:t>o</w:t>
      </w:r>
      <w:r w:rsidRPr="009A2402">
        <w:rPr>
          <w:rFonts w:ascii="Times New Roman" w:hAnsi="Times New Roman"/>
          <w:i/>
        </w:rPr>
        <w:t xml:space="preserve"> dục, đào tạo đã tính giảm kinh phí điều chỉnh giảm của trường TCL Tây Bắc chuyển giao về UBND tỉnh Sơn La 3.781 triệu đồng.</w:t>
      </w:r>
    </w:p>
    <w:p w:rsidR="007D7D53" w:rsidRPr="001F3273" w:rsidRDefault="007D7D53" w:rsidP="00403DE4">
      <w:pPr>
        <w:spacing w:before="120" w:after="120" w:line="252" w:lineRule="auto"/>
        <w:ind w:left="-3" w:firstLineChars="0" w:firstLine="720"/>
        <w:jc w:val="both"/>
        <w:rPr>
          <w:rFonts w:ascii="Times New Roman" w:hAnsi="Times New Roman"/>
          <w:i/>
        </w:rPr>
      </w:pPr>
      <w:r w:rsidRPr="009A2402">
        <w:rPr>
          <w:rFonts w:ascii="Times New Roman" w:hAnsi="Times New Roman"/>
          <w:i/>
        </w:rPr>
        <w:t xml:space="preserve">(2) Năm 2023 không bao gồm vốn ngoài nước </w:t>
      </w:r>
      <w:r w:rsidR="009C56CB">
        <w:rPr>
          <w:rFonts w:ascii="Times New Roman" w:hAnsi="Times New Roman"/>
          <w:i/>
        </w:rPr>
        <w:t>và kinh phí vụ kiện</w:t>
      </w:r>
      <w:r w:rsidRPr="009A2402">
        <w:rPr>
          <w:rFonts w:ascii="Times New Roman" w:hAnsi="Times New Roman"/>
          <w:i/>
        </w:rPr>
        <w:t>.</w:t>
      </w:r>
    </w:p>
    <w:p w:rsidR="007D7D53" w:rsidRPr="00054192" w:rsidRDefault="007D7D53" w:rsidP="00403DE4">
      <w:pPr>
        <w:spacing w:before="120" w:after="120" w:line="252" w:lineRule="auto"/>
        <w:ind w:left="-3" w:firstLineChars="0" w:firstLine="720"/>
        <w:jc w:val="both"/>
        <w:rPr>
          <w:rFonts w:ascii="Times New Roman" w:hAnsi="Times New Roman"/>
          <w:sz w:val="26"/>
          <w:szCs w:val="26"/>
        </w:rPr>
      </w:pPr>
      <w:r w:rsidRPr="00054192">
        <w:rPr>
          <w:rFonts w:ascii="Times New Roman" w:hAnsi="Times New Roman"/>
          <w:b/>
          <w:sz w:val="26"/>
          <w:szCs w:val="26"/>
        </w:rPr>
        <w:t>B. PHÂN BỔ DỰ TOÁN THU, CHI NGÂN SÁCH NĂM 202</w:t>
      </w:r>
      <w:r>
        <w:rPr>
          <w:rFonts w:ascii="Times New Roman" w:hAnsi="Times New Roman"/>
          <w:b/>
          <w:sz w:val="26"/>
          <w:szCs w:val="26"/>
        </w:rPr>
        <w:t>3</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Căn cứ tình hình thực hiện dự toán thu, chi năm 202</w:t>
      </w:r>
      <w:r>
        <w:rPr>
          <w:rFonts w:ascii="Times New Roman" w:hAnsi="Times New Roman"/>
        </w:rPr>
        <w:t>3</w:t>
      </w:r>
      <w:r w:rsidRPr="00054192">
        <w:rPr>
          <w:rFonts w:ascii="Times New Roman" w:hAnsi="Times New Roman"/>
        </w:rPr>
        <w:t xml:space="preserve"> của các đơn vị và chế độ hiện hành, Bộ phân bổ dự toán thu, chi ngân sách năm 202</w:t>
      </w:r>
      <w:r>
        <w:rPr>
          <w:rFonts w:ascii="Times New Roman" w:hAnsi="Times New Roman"/>
        </w:rPr>
        <w:t>3</w:t>
      </w:r>
      <w:r w:rsidRPr="00054192">
        <w:rPr>
          <w:rFonts w:ascii="Times New Roman" w:hAnsi="Times New Roman"/>
        </w:rPr>
        <w:t xml:space="preserve"> cho các đơn vị dự toán, cụ thể như sau:</w:t>
      </w:r>
    </w:p>
    <w:p w:rsidR="007D7D53" w:rsidRPr="00054192" w:rsidRDefault="007D7D53" w:rsidP="00403DE4">
      <w:pPr>
        <w:spacing w:before="120" w:after="120" w:line="252" w:lineRule="auto"/>
        <w:ind w:left="-3" w:firstLineChars="0" w:firstLine="720"/>
        <w:jc w:val="both"/>
        <w:rPr>
          <w:rFonts w:ascii="Times New Roman" w:hAnsi="Times New Roman"/>
          <w:sz w:val="26"/>
          <w:szCs w:val="26"/>
        </w:rPr>
      </w:pPr>
      <w:r w:rsidRPr="00054192">
        <w:rPr>
          <w:rFonts w:ascii="Times New Roman" w:hAnsi="Times New Roman"/>
          <w:b/>
          <w:sz w:val="26"/>
          <w:szCs w:val="26"/>
        </w:rPr>
        <w:t>I. DỰ TOÁN THU NGÂN SÁCH NHÀ NƯỚC</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b/>
        </w:rPr>
        <w:t xml:space="preserve">1. Số thu phí, lệ phí: </w:t>
      </w:r>
      <w:r>
        <w:rPr>
          <w:rFonts w:ascii="Times New Roman" w:hAnsi="Times New Roman"/>
          <w:b/>
        </w:rPr>
        <w:t>4</w:t>
      </w:r>
      <w:r w:rsidR="00E32E78">
        <w:rPr>
          <w:rFonts w:ascii="Times New Roman" w:hAnsi="Times New Roman"/>
          <w:b/>
        </w:rPr>
        <w:t>5</w:t>
      </w:r>
      <w:r>
        <w:rPr>
          <w:rFonts w:ascii="Times New Roman" w:hAnsi="Times New Roman"/>
          <w:b/>
        </w:rPr>
        <w:t>4.137</w:t>
      </w:r>
      <w:r w:rsidRPr="00054192">
        <w:rPr>
          <w:rFonts w:ascii="Times New Roman" w:hAnsi="Times New Roman"/>
        </w:rPr>
        <w:t xml:space="preserve"> </w:t>
      </w:r>
      <w:r w:rsidRPr="00054192">
        <w:rPr>
          <w:rFonts w:ascii="Times New Roman" w:hAnsi="Times New Roman"/>
          <w:b/>
        </w:rPr>
        <w:t xml:space="preserve">triệu đồng </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Tổng dự toán thu phí, lệ phí Bộ giao cho các đơn vị năm 202</w:t>
      </w:r>
      <w:r>
        <w:rPr>
          <w:rFonts w:ascii="Times New Roman" w:hAnsi="Times New Roman"/>
        </w:rPr>
        <w:t>3</w:t>
      </w:r>
      <w:r w:rsidRPr="00054192">
        <w:rPr>
          <w:rFonts w:ascii="Times New Roman" w:hAnsi="Times New Roman"/>
        </w:rPr>
        <w:t xml:space="preserve"> là </w:t>
      </w:r>
      <w:r>
        <w:rPr>
          <w:rFonts w:ascii="Times New Roman" w:hAnsi="Times New Roman"/>
        </w:rPr>
        <w:t>4</w:t>
      </w:r>
      <w:r w:rsidR="00E32E78">
        <w:rPr>
          <w:rFonts w:ascii="Times New Roman" w:hAnsi="Times New Roman"/>
        </w:rPr>
        <w:t>5</w:t>
      </w:r>
      <w:r>
        <w:rPr>
          <w:rFonts w:ascii="Times New Roman" w:hAnsi="Times New Roman"/>
        </w:rPr>
        <w:t>4.137</w:t>
      </w:r>
      <w:r w:rsidRPr="00054192">
        <w:rPr>
          <w:rFonts w:ascii="Times New Roman" w:hAnsi="Times New Roman"/>
        </w:rPr>
        <w:t xml:space="preserve"> triệu đồng, cụ thể như sau:</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 xml:space="preserve">(1) Cục và các Trung tâm đăng ký của Cục Đăng ký QGGDBĐ: </w:t>
      </w:r>
      <w:r>
        <w:rPr>
          <w:rFonts w:ascii="Times New Roman" w:hAnsi="Times New Roman"/>
        </w:rPr>
        <w:t>60.600</w:t>
      </w:r>
      <w:r w:rsidRPr="00054192">
        <w:rPr>
          <w:rFonts w:ascii="Times New Roman" w:hAnsi="Times New Roman"/>
        </w:rPr>
        <w:t xml:space="preserve"> triệu đồng;</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 xml:space="preserve">(2) Cục Con nuôi: </w:t>
      </w:r>
      <w:r>
        <w:rPr>
          <w:rFonts w:ascii="Times New Roman" w:hAnsi="Times New Roman"/>
        </w:rPr>
        <w:t>4.640</w:t>
      </w:r>
      <w:r w:rsidRPr="00054192">
        <w:rPr>
          <w:rFonts w:ascii="Times New Roman" w:hAnsi="Times New Roman"/>
        </w:rPr>
        <w:t xml:space="preserve"> triệu đồng;</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 xml:space="preserve">(3) Cục Bổ trợ Tư pháp: </w:t>
      </w:r>
      <w:r>
        <w:rPr>
          <w:rFonts w:ascii="Times New Roman" w:hAnsi="Times New Roman"/>
        </w:rPr>
        <w:t>6.097</w:t>
      </w:r>
      <w:r w:rsidRPr="00054192">
        <w:rPr>
          <w:rFonts w:ascii="Times New Roman" w:hAnsi="Times New Roman"/>
        </w:rPr>
        <w:t xml:space="preserve"> triệu đồng; </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(4) Trung tâm Lý lịch tư pháp quốc gia: 1</w:t>
      </w:r>
      <w:r>
        <w:rPr>
          <w:rFonts w:ascii="Times New Roman" w:hAnsi="Times New Roman"/>
        </w:rPr>
        <w:t>1</w:t>
      </w:r>
      <w:r w:rsidRPr="00054192">
        <w:rPr>
          <w:rFonts w:ascii="Times New Roman" w:hAnsi="Times New Roman"/>
        </w:rPr>
        <w:t xml:space="preserve">.000 triệu đồng; </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rPr>
        <w:tab/>
        <w:t>(5) Cơ quan Thi hành án dân sự địa phương: 3</w:t>
      </w:r>
      <w:r w:rsidR="00E32E78">
        <w:rPr>
          <w:rFonts w:ascii="Times New Roman" w:hAnsi="Times New Roman"/>
        </w:rPr>
        <w:t>7</w:t>
      </w:r>
      <w:r w:rsidRPr="00054192">
        <w:rPr>
          <w:rFonts w:ascii="Times New Roman" w:hAnsi="Times New Roman"/>
        </w:rPr>
        <w:t>0.000 triệu đồng.</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b/>
        </w:rPr>
        <w:t xml:space="preserve">2. Chi từ nguồn thu phí, lệ phí được để lại: </w:t>
      </w:r>
      <w:r w:rsidR="00E32E78">
        <w:rPr>
          <w:rFonts w:ascii="Times New Roman" w:hAnsi="Times New Roman"/>
          <w:b/>
        </w:rPr>
        <w:t>345.229</w:t>
      </w:r>
      <w:r w:rsidRPr="00054192">
        <w:rPr>
          <w:rFonts w:ascii="Times New Roman" w:hAnsi="Times New Roman"/>
          <w:b/>
        </w:rPr>
        <w:t xml:space="preserve"> triệu đồng</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b/>
        </w:rPr>
        <w:t xml:space="preserve">3. Số phí, lệ phí nộp NSNN: </w:t>
      </w:r>
      <w:r w:rsidR="00E32E78">
        <w:rPr>
          <w:rFonts w:ascii="Times New Roman" w:hAnsi="Times New Roman"/>
          <w:b/>
        </w:rPr>
        <w:t>108.908</w:t>
      </w:r>
      <w:r w:rsidRPr="00054192">
        <w:rPr>
          <w:rFonts w:ascii="Times New Roman" w:hAnsi="Times New Roman"/>
          <w:b/>
        </w:rPr>
        <w:t xml:space="preserve"> triệu đồng</w:t>
      </w:r>
    </w:p>
    <w:p w:rsidR="007D7D53" w:rsidRPr="00054192" w:rsidRDefault="007D7D53" w:rsidP="00403DE4">
      <w:pPr>
        <w:spacing w:before="120" w:after="120" w:line="252" w:lineRule="auto"/>
        <w:ind w:left="-3" w:firstLineChars="0" w:firstLine="720"/>
        <w:jc w:val="center"/>
        <w:rPr>
          <w:rFonts w:ascii="Times New Roman" w:hAnsi="Times New Roman"/>
        </w:rPr>
      </w:pPr>
      <w:r w:rsidRPr="00054192">
        <w:rPr>
          <w:rFonts w:ascii="Times New Roman" w:hAnsi="Times New Roman"/>
          <w:i/>
        </w:rPr>
        <w:t>(Chi tiết từng khoản phí, lệ phí, từng đơn vị theo Phụ lục I</w:t>
      </w:r>
      <w:r w:rsidR="00FB5554">
        <w:rPr>
          <w:rFonts w:ascii="Times New Roman" w:hAnsi="Times New Roman"/>
          <w:i/>
        </w:rPr>
        <w:t>II</w:t>
      </w:r>
      <w:r w:rsidRPr="00054192">
        <w:rPr>
          <w:rFonts w:ascii="Times New Roman" w:hAnsi="Times New Roman"/>
          <w:i/>
        </w:rPr>
        <w:t xml:space="preserve"> đính kèm)</w:t>
      </w:r>
    </w:p>
    <w:p w:rsidR="007D7D53" w:rsidRPr="00054192" w:rsidRDefault="007D7D53" w:rsidP="00403DE4">
      <w:pPr>
        <w:spacing w:before="120" w:after="120" w:line="252" w:lineRule="auto"/>
        <w:ind w:left="-3" w:firstLineChars="0" w:firstLine="720"/>
        <w:jc w:val="both"/>
        <w:rPr>
          <w:rFonts w:ascii="Times New Roman" w:hAnsi="Times New Roman"/>
        </w:rPr>
      </w:pPr>
      <w:r w:rsidRPr="00054192">
        <w:rPr>
          <w:rFonts w:ascii="Times New Roman" w:hAnsi="Times New Roman"/>
          <w:b/>
        </w:rPr>
        <w:t>II. DỰ TOÁN CHI THƯỜNG XUYÊN NSNN 202</w:t>
      </w:r>
      <w:r>
        <w:rPr>
          <w:rFonts w:ascii="Times New Roman" w:hAnsi="Times New Roman"/>
          <w:b/>
        </w:rPr>
        <w:t>3</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b/>
        </w:rPr>
        <w:t>1. Nguyên tắc phân bổ chi thường xuyên năm 202</w:t>
      </w:r>
      <w:r>
        <w:rPr>
          <w:rFonts w:ascii="Times New Roman" w:hAnsi="Times New Roman"/>
          <w:b/>
        </w:rPr>
        <w:t>3</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Trên cơ sở cân đối dự toán ngân sách được giao và nhu cầu kinh phí bố trí cho các nhiệm vụ chi năm 202</w:t>
      </w:r>
      <w:r>
        <w:rPr>
          <w:rFonts w:ascii="Times New Roman" w:hAnsi="Times New Roman"/>
        </w:rPr>
        <w:t>3</w:t>
      </w:r>
      <w:r w:rsidRPr="00054192">
        <w:rPr>
          <w:rFonts w:ascii="Times New Roman" w:hAnsi="Times New Roman"/>
        </w:rPr>
        <w:t>, việc phân bổ dự toán NSNN năm 202</w:t>
      </w:r>
      <w:r>
        <w:rPr>
          <w:rFonts w:ascii="Times New Roman" w:hAnsi="Times New Roman"/>
        </w:rPr>
        <w:t>3</w:t>
      </w:r>
      <w:r w:rsidRPr="00054192">
        <w:rPr>
          <w:rFonts w:ascii="Times New Roman" w:hAnsi="Times New Roman"/>
        </w:rPr>
        <w:t xml:space="preserve"> được thực hiện theo nguyên tắc sau:</w:t>
      </w:r>
    </w:p>
    <w:p w:rsidR="007D7D53" w:rsidRPr="000278E5"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b/>
        </w:rPr>
      </w:pPr>
      <w:r w:rsidRPr="000278E5">
        <w:rPr>
          <w:rFonts w:ascii="Times New Roman" w:hAnsi="Times New Roman"/>
          <w:b/>
        </w:rPr>
        <w:lastRenderedPageBreak/>
        <w:t>1.1. Phân bổ vốn trong nước</w:t>
      </w:r>
    </w:p>
    <w:p w:rsidR="007D7D53" w:rsidRPr="000278E5"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i/>
        </w:rPr>
      </w:pPr>
      <w:r w:rsidRPr="000278E5">
        <w:rPr>
          <w:rFonts w:ascii="Times New Roman" w:hAnsi="Times New Roman"/>
          <w:i/>
        </w:rPr>
        <w:t xml:space="preserve">1.1.1. Chi quản lý </w:t>
      </w:r>
      <w:r w:rsidR="00285F16" w:rsidRPr="000278E5">
        <w:rPr>
          <w:rFonts w:ascii="Times New Roman" w:hAnsi="Times New Roman"/>
          <w:i/>
        </w:rPr>
        <w:t>nhà nước</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a) Đối với kinh phí giao thực hiện tự chủ</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(1) Căn cứ vào biên chế được Bộ trưởng giao cho các đơn vị năm 202</w:t>
      </w:r>
      <w:r>
        <w:rPr>
          <w:rFonts w:ascii="Times New Roman" w:hAnsi="Times New Roman"/>
        </w:rPr>
        <w:t>3</w:t>
      </w:r>
      <w:r w:rsidRPr="00054192">
        <w:rPr>
          <w:rFonts w:ascii="Times New Roman" w:hAnsi="Times New Roman"/>
        </w:rPr>
        <w:t>.</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(2) Chi đảm bảo tiền lương, các khoản đóng góp cho các cơ quan hành chính theo mức lương cơ sở 1.490.000 đồng, gồm:</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 Tiền lương thực tế của số biên chế có mặt: xác định bằng tiền lương, phụ cấp và các khoản đóng góp theo số liệu các đơn vị báo cáo căn cứ bảng lương thực tế tháng 1</w:t>
      </w:r>
      <w:r w:rsidR="00285F16">
        <w:rPr>
          <w:rFonts w:ascii="Times New Roman" w:hAnsi="Times New Roman"/>
        </w:rPr>
        <w:t>1</w:t>
      </w:r>
      <w:r w:rsidRPr="00054192">
        <w:rPr>
          <w:rFonts w:ascii="Times New Roman" w:hAnsi="Times New Roman"/>
        </w:rPr>
        <w:t xml:space="preserve"> năm 202</w:t>
      </w:r>
      <w:r>
        <w:rPr>
          <w:rFonts w:ascii="Times New Roman" w:hAnsi="Times New Roman"/>
        </w:rPr>
        <w:t>2</w:t>
      </w:r>
      <w:r w:rsidRPr="00054192">
        <w:rPr>
          <w:rFonts w:ascii="Times New Roman" w:hAnsi="Times New Roman"/>
        </w:rPr>
        <w:t>;</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 Tiền lương và các khoản đóng góp của số biên chế chưa tuyển dụng, Bộ cấp cho đơn vị theo mức 2,34 x 1,490 triệu đồng/tháng x 1,225 x 12 tháng, bao gồm cả số nộp BHXH, BHYT, KPCĐ;</w:t>
      </w:r>
    </w:p>
    <w:p w:rsidR="00285F16" w:rsidRDefault="00285F16"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 xml:space="preserve">- </w:t>
      </w:r>
      <w:r>
        <w:rPr>
          <w:rFonts w:ascii="Times New Roman" w:hAnsi="Times New Roman"/>
        </w:rPr>
        <w:t>Trừ quỹ lương tinh giản biên chế trong năm 2023.</w:t>
      </w:r>
    </w:p>
    <w:p w:rsidR="007D7D53" w:rsidRPr="0005419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(3) Chi thường xuyên theo định mức của các cơ quan hành chính:</w:t>
      </w:r>
    </w:p>
    <w:p w:rsidR="0063399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rPr>
      </w:pPr>
      <w:r w:rsidRPr="00054192">
        <w:rPr>
          <w:rFonts w:ascii="Times New Roman" w:hAnsi="Times New Roman"/>
        </w:rPr>
        <w:t>Phân bổ theo định mức quy định tại Quyết định</w:t>
      </w:r>
      <w:r>
        <w:rPr>
          <w:rFonts w:ascii="Times New Roman" w:hAnsi="Times New Roman"/>
        </w:rPr>
        <w:t xml:space="preserve"> số 1951/QĐ-BTP ngày 30/12/2021 của Bộ trưởng Bộ Tư pháp</w:t>
      </w:r>
      <w:r w:rsidRPr="00054192">
        <w:rPr>
          <w:rFonts w:ascii="Times New Roman" w:hAnsi="Times New Roman"/>
        </w:rPr>
        <w:t xml:space="preserve"> </w:t>
      </w:r>
      <w:r w:rsidRPr="00244C53">
        <w:rPr>
          <w:rFonts w:ascii="Times New Roman" w:hAnsi="Times New Roman"/>
          <w:color w:val="000000"/>
        </w:rPr>
        <w:t>quy định định mức phân bổ chi thường xuyên ngân sách nhà nước cho các cơ quan, đơn vị thuộc Bộ Tư pháp</w:t>
      </w:r>
      <w:r w:rsidRPr="00054192">
        <w:rPr>
          <w:rFonts w:ascii="Times New Roman" w:hAnsi="Times New Roman"/>
        </w:rPr>
        <w:t xml:space="preserve">. Số giao </w:t>
      </w:r>
      <w:r>
        <w:rPr>
          <w:rFonts w:ascii="Times New Roman" w:hAnsi="Times New Roman"/>
        </w:rPr>
        <w:t>bao gồm số trích nguồn cải cách tiền lương</w:t>
      </w:r>
      <w:r w:rsidRPr="00054192">
        <w:rPr>
          <w:rFonts w:ascii="Times New Roman" w:hAnsi="Times New Roman"/>
        </w:rPr>
        <w:t>.</w:t>
      </w:r>
    </w:p>
    <w:p w:rsidR="007D7D53" w:rsidRPr="00C030E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b) Kinh phí giao ngoài định mức (kinh phí không thực hiện tự chủ)</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Trên cơ sở dự toán ngân sách của các đơn vị và khả năng cân đối bố trí ngân sách của Bộ, ngoài một số nhiệm vụ chi được thông báo chi tiết, năm 2023 ưu tiên cho các nhiệm vụ sau:</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Kinh phí thực hiện các nhiệm vụ Bộ Tài chính giao chi tiết. Đối với kinh phí may sắm trang phục THADS, đầu năm giao theo số Bộ Tài chính thông báo, số còn thiếu (hơn 5.000 triệu đồng sẽ đề nghị BTC bổ sung trong năm);</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Kinh phí triển khai các kết luận, chỉ thị của BCHTW, Bộ Chính trị, Ban Bí thư thuôc trách nhiệm triển khai của Bộ Tư pháp;</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Ưu tiên bố trí kinh phí thực hiện Đề án 06 của Chính phủ phát triển ứng dụng dữ liệu về dân c</w:t>
      </w:r>
      <w:r w:rsidRPr="00C030E2">
        <w:rPr>
          <w:rFonts w:ascii="Times New Roman" w:hAnsi="Times New Roman" w:hint="eastAsia"/>
          <w:lang w:val="nb-NO"/>
        </w:rPr>
        <w:t>ư</w:t>
      </w:r>
      <w:r w:rsidRPr="00C030E2">
        <w:rPr>
          <w:rFonts w:ascii="Times New Roman" w:hAnsi="Times New Roman"/>
          <w:lang w:val="nb-NO"/>
        </w:rPr>
        <w:t xml:space="preserve">, </w:t>
      </w:r>
      <w:r w:rsidRPr="00C030E2">
        <w:rPr>
          <w:rFonts w:ascii="Times New Roman" w:hAnsi="Times New Roman" w:hint="eastAsia"/>
          <w:lang w:val="nb-NO"/>
        </w:rPr>
        <w:t>đ</w:t>
      </w:r>
      <w:r w:rsidRPr="00C030E2">
        <w:rPr>
          <w:rFonts w:ascii="Times New Roman" w:hAnsi="Times New Roman"/>
          <w:lang w:val="nb-NO"/>
        </w:rPr>
        <w:t xml:space="preserve">ịnh danh và xác thực </w:t>
      </w:r>
      <w:r w:rsidRPr="00C030E2">
        <w:rPr>
          <w:rFonts w:ascii="Times New Roman" w:hAnsi="Times New Roman" w:hint="eastAsia"/>
          <w:lang w:val="nb-NO"/>
        </w:rPr>
        <w:t>đ</w:t>
      </w:r>
      <w:r w:rsidRPr="00C030E2">
        <w:rPr>
          <w:rFonts w:ascii="Times New Roman" w:hAnsi="Times New Roman"/>
          <w:lang w:val="nb-NO"/>
        </w:rPr>
        <w:t xml:space="preserve">iện tử phục vụ chuyển </w:t>
      </w:r>
      <w:r w:rsidRPr="00C030E2">
        <w:rPr>
          <w:rFonts w:ascii="Times New Roman" w:hAnsi="Times New Roman" w:hint="eastAsia"/>
          <w:lang w:val="nb-NO"/>
        </w:rPr>
        <w:t>đ</w:t>
      </w:r>
      <w:r w:rsidRPr="00C030E2">
        <w:rPr>
          <w:rFonts w:ascii="Times New Roman" w:hAnsi="Times New Roman"/>
          <w:lang w:val="nb-NO"/>
        </w:rPr>
        <w:t xml:space="preserve">ổi số quốc gia giai </w:t>
      </w:r>
      <w:r w:rsidRPr="00C030E2">
        <w:rPr>
          <w:rFonts w:ascii="Times New Roman" w:hAnsi="Times New Roman" w:hint="eastAsia"/>
          <w:lang w:val="nb-NO"/>
        </w:rPr>
        <w:t>đ</w:t>
      </w:r>
      <w:r w:rsidRPr="00C030E2">
        <w:rPr>
          <w:rFonts w:ascii="Times New Roman" w:hAnsi="Times New Roman"/>
          <w:lang w:val="nb-NO"/>
        </w:rPr>
        <w:t xml:space="preserve">oạn 2022 - 2025, tầm nhìn </w:t>
      </w:r>
      <w:r w:rsidRPr="00C030E2">
        <w:rPr>
          <w:rFonts w:ascii="Times New Roman" w:hAnsi="Times New Roman" w:hint="eastAsia"/>
          <w:lang w:val="nb-NO"/>
        </w:rPr>
        <w:t>đ</w:t>
      </w:r>
      <w:r w:rsidRPr="00C030E2">
        <w:rPr>
          <w:rFonts w:ascii="Times New Roman" w:hAnsi="Times New Roman"/>
          <w:lang w:val="nb-NO"/>
        </w:rPr>
        <w:t>ến n</w:t>
      </w:r>
      <w:r w:rsidRPr="00C030E2">
        <w:rPr>
          <w:rFonts w:ascii="Times New Roman" w:hAnsi="Times New Roman" w:hint="eastAsia"/>
          <w:lang w:val="nb-NO"/>
        </w:rPr>
        <w:t>ă</w:t>
      </w:r>
      <w:r w:rsidRPr="00C030E2">
        <w:rPr>
          <w:rFonts w:ascii="Times New Roman" w:hAnsi="Times New Roman"/>
          <w:lang w:val="nb-NO"/>
        </w:rPr>
        <w:t>m 2030.</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xml:space="preserve">- Kinh phí cho công tác xây dựng, thẩm định VBQPPL, công tác kiểm tra VBQPPL; công tác phổ biến GDPL; kinh phí triển khai các luật, nghị định, chương trình, đề án được Thủ tướng Chính phủ phê duyệt thuộc trách nhiệm triển khai của Bộ Tư pháp; </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xml:space="preserve">- Đối với kinh phí ứng dụng CNTT, Bộ ưu tiên bố trí kinh phí để thực hiện theo ý kiến của </w:t>
      </w:r>
      <w:r>
        <w:rPr>
          <w:rFonts w:ascii="Times New Roman" w:hAnsi="Times New Roman"/>
          <w:lang w:val="pt-BR"/>
        </w:rPr>
        <w:t xml:space="preserve">Đoàn thanh tra của Bộ Công an, </w:t>
      </w:r>
      <w:r w:rsidRPr="009825A3">
        <w:rPr>
          <w:rFonts w:ascii="Times New Roman" w:hAnsi="Times New Roman"/>
          <w:lang w:val="pt-BR"/>
        </w:rPr>
        <w:t>Cục An ninh mạng và phòng chống tội phạm sử dụng công nghệ cao</w:t>
      </w:r>
      <w:r w:rsidRPr="00C030E2">
        <w:rPr>
          <w:rFonts w:ascii="Times New Roman" w:hAnsi="Times New Roman"/>
          <w:lang w:val="nb-NO"/>
        </w:rPr>
        <w:t>, Bộ Thông tin và truyền thông</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lastRenderedPageBreak/>
        <w:t>- Kinh phí thuê kho, trụ sở, kinh phí thực hiện một số nhiệm vụ đặc thù khác của các cơ quan Thi hành án dân sự.</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spacing w:val="-2"/>
          <w:lang w:val="nb-NO"/>
        </w:rPr>
      </w:pPr>
      <w:r w:rsidRPr="00C030E2">
        <w:rPr>
          <w:rFonts w:ascii="Times New Roman" w:hAnsi="Times New Roman"/>
          <w:spacing w:val="-2"/>
          <w:lang w:val="nb-NO"/>
        </w:rPr>
        <w:t xml:space="preserve">- Kinh phí mua sắm </w:t>
      </w:r>
      <w:r w:rsidR="008522C9">
        <w:rPr>
          <w:rFonts w:ascii="Times New Roman" w:hAnsi="Times New Roman"/>
          <w:spacing w:val="-2"/>
          <w:lang w:val="nb-NO"/>
        </w:rPr>
        <w:t>tài sản lớn</w:t>
      </w:r>
      <w:r w:rsidRPr="00C030E2">
        <w:rPr>
          <w:rFonts w:ascii="Times New Roman" w:hAnsi="Times New Roman"/>
          <w:spacing w:val="-2"/>
          <w:lang w:val="nb-NO"/>
        </w:rPr>
        <w:t xml:space="preserve"> thay thế cho </w:t>
      </w:r>
      <w:r w:rsidR="008522C9">
        <w:rPr>
          <w:rFonts w:ascii="Times New Roman" w:hAnsi="Times New Roman"/>
          <w:spacing w:val="-2"/>
          <w:lang w:val="nb-NO"/>
        </w:rPr>
        <w:t>tài sản</w:t>
      </w:r>
      <w:r w:rsidRPr="00C030E2">
        <w:rPr>
          <w:rFonts w:ascii="Times New Roman" w:hAnsi="Times New Roman"/>
          <w:spacing w:val="-2"/>
          <w:lang w:val="nb-NO"/>
        </w:rPr>
        <w:t xml:space="preserve"> đã đủ điều kiện thanh lý</w:t>
      </w:r>
      <w:r w:rsidR="008522C9">
        <w:rPr>
          <w:rFonts w:ascii="Times New Roman" w:hAnsi="Times New Roman"/>
          <w:spacing w:val="-2"/>
          <w:lang w:val="nb-NO"/>
        </w:rPr>
        <w:t xml:space="preserve"> (xe ô tô, máy photocopy)</w:t>
      </w:r>
      <w:r w:rsidRPr="00C030E2">
        <w:rPr>
          <w:rFonts w:ascii="Times New Roman" w:hAnsi="Times New Roman"/>
          <w:spacing w:val="-2"/>
          <w:lang w:val="nb-NO"/>
        </w:rPr>
        <w:t>.</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i/>
          <w:lang w:val="nb-NO"/>
        </w:rPr>
      </w:pPr>
      <w:r w:rsidRPr="00C030E2">
        <w:rPr>
          <w:rFonts w:ascii="Times New Roman" w:hAnsi="Times New Roman"/>
          <w:i/>
          <w:lang w:val="nb-NO"/>
        </w:rPr>
        <w:t>1.1.2. Đối với kinh phí sự nghiệp khoa học và công nghệ; hoạt động kinh tế; sự nghiệp bảo vệ môi trường; sự nghiệp văn hóa thông tin; bảo đảm xã hội; chương trình mục tiêu quốc gia phân bổ dự toán kinh phí cho các dự án, chương trình, nhiệm vụ đã được cấp có thẩm quyền phê duyệt.</w:t>
      </w:r>
    </w:p>
    <w:p w:rsidR="007D7D53" w:rsidRPr="00C030E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i/>
          <w:lang w:val="nb-NO"/>
        </w:rPr>
      </w:pPr>
      <w:r w:rsidRPr="00C030E2">
        <w:rPr>
          <w:rFonts w:ascii="Times New Roman" w:hAnsi="Times New Roman"/>
          <w:i/>
          <w:lang w:val="nb-NO"/>
        </w:rPr>
        <w:t>1.1.3. Chi đào tạo, bồi dưỡng cán bộ, công chức ở trong nước</w:t>
      </w:r>
    </w:p>
    <w:p w:rsidR="00217911" w:rsidRPr="00C030E2" w:rsidRDefault="00217911"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xml:space="preserve">Phân bổ cho các </w:t>
      </w:r>
      <w:r w:rsidRPr="00C030E2">
        <w:rPr>
          <w:rFonts w:ascii="Times New Roman" w:hAnsi="Times New Roman" w:hint="eastAsia"/>
          <w:lang w:val="nb-NO"/>
        </w:rPr>
        <w:t>đơ</w:t>
      </w:r>
      <w:r w:rsidRPr="00C030E2">
        <w:rPr>
          <w:rFonts w:ascii="Times New Roman" w:hAnsi="Times New Roman"/>
          <w:lang w:val="nb-NO"/>
        </w:rPr>
        <w:t xml:space="preserve">n vị </w:t>
      </w:r>
      <w:r w:rsidRPr="00C030E2">
        <w:rPr>
          <w:rFonts w:ascii="Times New Roman" w:hAnsi="Times New Roman" w:hint="eastAsia"/>
          <w:lang w:val="nb-NO"/>
        </w:rPr>
        <w:t>đ</w:t>
      </w:r>
      <w:r w:rsidRPr="00C030E2">
        <w:rPr>
          <w:rFonts w:ascii="Times New Roman" w:hAnsi="Times New Roman"/>
          <w:lang w:val="nb-NO"/>
        </w:rPr>
        <w:t>ể tổ chức, chọn cử cán bộ tham gia các lớp, ch</w:t>
      </w:r>
      <w:r w:rsidRPr="00C030E2">
        <w:rPr>
          <w:rFonts w:ascii="Times New Roman" w:hAnsi="Times New Roman" w:hint="eastAsia"/>
          <w:lang w:val="nb-NO"/>
        </w:rPr>
        <w:t>ươ</w:t>
      </w:r>
      <w:r w:rsidRPr="00C030E2">
        <w:rPr>
          <w:rFonts w:ascii="Times New Roman" w:hAnsi="Times New Roman"/>
          <w:lang w:val="nb-NO"/>
        </w:rPr>
        <w:t xml:space="preserve">ng trình, nhiệm vụ </w:t>
      </w:r>
      <w:r w:rsidRPr="00C030E2">
        <w:rPr>
          <w:rFonts w:ascii="Times New Roman" w:hAnsi="Times New Roman" w:hint="eastAsia"/>
          <w:lang w:val="nb-NO"/>
        </w:rPr>
        <w:t>đà</w:t>
      </w:r>
      <w:r w:rsidRPr="00C030E2">
        <w:rPr>
          <w:rFonts w:ascii="Times New Roman" w:hAnsi="Times New Roman"/>
          <w:lang w:val="nb-NO"/>
        </w:rPr>
        <w:t>o tạo, bồi d</w:t>
      </w:r>
      <w:r w:rsidRPr="00C030E2">
        <w:rPr>
          <w:rFonts w:ascii="Times New Roman" w:hAnsi="Times New Roman" w:hint="eastAsia"/>
          <w:lang w:val="nb-NO"/>
        </w:rPr>
        <w:t>ư</w:t>
      </w:r>
      <w:r w:rsidRPr="00C030E2">
        <w:rPr>
          <w:rFonts w:ascii="Times New Roman" w:hAnsi="Times New Roman"/>
          <w:lang w:val="nb-NO"/>
        </w:rPr>
        <w:t xml:space="preserve">ỡng theo Kế hoạch </w:t>
      </w:r>
      <w:r w:rsidRPr="00C030E2">
        <w:rPr>
          <w:rFonts w:ascii="Times New Roman" w:hAnsi="Times New Roman" w:hint="eastAsia"/>
          <w:lang w:val="nb-NO"/>
        </w:rPr>
        <w:t>đà</w:t>
      </w:r>
      <w:r w:rsidRPr="00C030E2">
        <w:rPr>
          <w:rFonts w:ascii="Times New Roman" w:hAnsi="Times New Roman"/>
          <w:lang w:val="nb-NO"/>
        </w:rPr>
        <w:t>o tạo, bồi d</w:t>
      </w:r>
      <w:r w:rsidRPr="00C030E2">
        <w:rPr>
          <w:rFonts w:ascii="Times New Roman" w:hAnsi="Times New Roman" w:hint="eastAsia"/>
          <w:lang w:val="nb-NO"/>
        </w:rPr>
        <w:t>ư</w:t>
      </w:r>
      <w:r w:rsidRPr="00C030E2">
        <w:rPr>
          <w:rFonts w:ascii="Times New Roman" w:hAnsi="Times New Roman"/>
          <w:lang w:val="nb-NO"/>
        </w:rPr>
        <w:t>ỡng cán bộ, công chức n</w:t>
      </w:r>
      <w:r w:rsidRPr="00C030E2">
        <w:rPr>
          <w:rFonts w:ascii="Times New Roman" w:hAnsi="Times New Roman" w:hint="eastAsia"/>
          <w:lang w:val="nb-NO"/>
        </w:rPr>
        <w:t>ă</w:t>
      </w:r>
      <w:r w:rsidRPr="00C030E2">
        <w:rPr>
          <w:rFonts w:ascii="Times New Roman" w:hAnsi="Times New Roman"/>
          <w:lang w:val="nb-NO"/>
        </w:rPr>
        <w:t xml:space="preserve">m 2023 </w:t>
      </w:r>
      <w:r w:rsidRPr="00C030E2">
        <w:rPr>
          <w:rFonts w:ascii="Times New Roman" w:hAnsi="Times New Roman" w:hint="eastAsia"/>
          <w:lang w:val="nb-NO"/>
        </w:rPr>
        <w:t>đư</w:t>
      </w:r>
      <w:r w:rsidRPr="00C030E2">
        <w:rPr>
          <w:rFonts w:ascii="Times New Roman" w:hAnsi="Times New Roman"/>
          <w:lang w:val="nb-NO"/>
        </w:rPr>
        <w:t>ợc phê duyệt của Bộ tr</w:t>
      </w:r>
      <w:r w:rsidRPr="00C030E2">
        <w:rPr>
          <w:rFonts w:ascii="Times New Roman" w:hAnsi="Times New Roman" w:hint="eastAsia"/>
          <w:lang w:val="nb-NO"/>
        </w:rPr>
        <w:t>ư</w:t>
      </w:r>
      <w:r w:rsidRPr="00C030E2">
        <w:rPr>
          <w:rFonts w:ascii="Times New Roman" w:hAnsi="Times New Roman"/>
          <w:lang w:val="nb-NO"/>
        </w:rPr>
        <w:t>ởng Bộ T</w:t>
      </w:r>
      <w:r w:rsidRPr="00C030E2">
        <w:rPr>
          <w:rFonts w:ascii="Times New Roman" w:hAnsi="Times New Roman" w:hint="eastAsia"/>
          <w:lang w:val="nb-NO"/>
        </w:rPr>
        <w:t>ư</w:t>
      </w:r>
      <w:r w:rsidRPr="00C030E2">
        <w:rPr>
          <w:rFonts w:ascii="Times New Roman" w:hAnsi="Times New Roman"/>
          <w:lang w:val="nb-NO"/>
        </w:rPr>
        <w:t xml:space="preserve"> pháp tại Quyết </w:t>
      </w:r>
      <w:r w:rsidRPr="00C030E2">
        <w:rPr>
          <w:rFonts w:ascii="Times New Roman" w:hAnsi="Times New Roman" w:hint="eastAsia"/>
          <w:lang w:val="nb-NO"/>
        </w:rPr>
        <w:t>đ</w:t>
      </w:r>
      <w:r w:rsidRPr="00C030E2">
        <w:rPr>
          <w:rFonts w:ascii="Times New Roman" w:hAnsi="Times New Roman"/>
          <w:lang w:val="nb-NO"/>
        </w:rPr>
        <w:t>ịnh số 2569/Q</w:t>
      </w:r>
      <w:r w:rsidRPr="00C030E2">
        <w:rPr>
          <w:rFonts w:ascii="Times New Roman" w:hAnsi="Times New Roman" w:hint="eastAsia"/>
          <w:lang w:val="nb-NO"/>
        </w:rPr>
        <w:t>Đ</w:t>
      </w:r>
      <w:r w:rsidRPr="00C030E2">
        <w:rPr>
          <w:rFonts w:ascii="Times New Roman" w:hAnsi="Times New Roman"/>
          <w:lang w:val="nb-NO"/>
        </w:rPr>
        <w:t>-BTP ngày 27/12/2022.</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i/>
          <w:lang w:val="nb-NO"/>
        </w:rPr>
      </w:pPr>
      <w:r w:rsidRPr="00C030E2">
        <w:rPr>
          <w:rFonts w:ascii="Times New Roman" w:hAnsi="Times New Roman"/>
          <w:i/>
          <w:lang w:val="nb-NO"/>
        </w:rPr>
        <w:t xml:space="preserve">1.1.4. Chi giáo dục - đào tạo và dạy nghề </w:t>
      </w:r>
    </w:p>
    <w:p w:rsidR="00633992" w:rsidRPr="00C030E2" w:rsidRDefault="00633992"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xml:space="preserve">Bố trí theo số giao cụ thể của Bộ Tài chính để thực hiện một số chính sách cho học sinh, sinh viên thực hiện: (1) Kinh phí thực hiện hỗ trợ chi phí học tập cho sinh viên theo Quyết định số 66/2016/QĐ-TTg ngày 11/11/2013: 1.440 triệu đồng; (2) Kinh phí thực hiện chính sách nội trú theo Quyết định số 53/2015/QĐ-TTg ngày 20/10/2015: 9.431 triệu đồng; (3) Kinh phí thực hiện miễn giảm học phí theo Nghị định số 81/2021/NĐ-CP ngày 27/8/2021: 17.150 triệu đồng; (4) Kinh phí đào tạo chấp hành viên; </w:t>
      </w:r>
      <w:r w:rsidR="00626909" w:rsidRPr="00C030E2">
        <w:rPr>
          <w:rFonts w:ascii="Times New Roman" w:hAnsi="Times New Roman"/>
          <w:lang w:val="nb-NO"/>
        </w:rPr>
        <w:t>(5) Kinh phí thuê giáo viên thỉnh giảng; (6</w:t>
      </w:r>
      <w:r w:rsidRPr="00C030E2">
        <w:rPr>
          <w:rFonts w:ascii="Times New Roman" w:hAnsi="Times New Roman"/>
          <w:lang w:val="nb-NO"/>
        </w:rPr>
        <w:t xml:space="preserve">) Kinh phí đảm bảo chi thường xuyên cho các trường Cao đẳng Luật </w:t>
      </w:r>
    </w:p>
    <w:p w:rsidR="007D7D53" w:rsidRPr="00C030E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b/>
          <w:lang w:val="nb-NO"/>
        </w:rPr>
      </w:pPr>
      <w:r w:rsidRPr="00C030E2">
        <w:rPr>
          <w:rFonts w:ascii="Times New Roman" w:hAnsi="Times New Roman"/>
          <w:b/>
          <w:lang w:val="nb-NO"/>
        </w:rPr>
        <w:t>1.2. Phân bổ số vốn ngoài nước</w:t>
      </w:r>
    </w:p>
    <w:p w:rsidR="007D7D53" w:rsidRPr="00C030E2"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C030E2">
        <w:rPr>
          <w:rFonts w:ascii="Times New Roman" w:hAnsi="Times New Roman"/>
          <w:lang w:val="nb-NO"/>
        </w:rPr>
        <w:t xml:space="preserve">Trên cơ sở số vốn ngoài nước được giao 48.080 triệu đồng, </w:t>
      </w:r>
      <w:r w:rsidR="008C6C89">
        <w:rPr>
          <w:rFonts w:ascii="Times New Roman" w:hAnsi="Times New Roman"/>
          <w:lang w:val="nb-NO"/>
        </w:rPr>
        <w:t>Bộ đã</w:t>
      </w:r>
      <w:r w:rsidRPr="00C030E2">
        <w:rPr>
          <w:rFonts w:ascii="Times New Roman" w:hAnsi="Times New Roman"/>
          <w:lang w:val="nb-NO"/>
        </w:rPr>
        <w:t xml:space="preserve"> phân bổ số vốn được thông báo cho từng dự án, từng hoạt động</w:t>
      </w:r>
      <w:r w:rsidR="008C6C89">
        <w:rPr>
          <w:rFonts w:ascii="Times New Roman" w:hAnsi="Times New Roman"/>
          <w:lang w:val="nb-NO"/>
        </w:rPr>
        <w:t xml:space="preserve"> căn cứ hiệp định đã ký kết và khả năng thực hiện của từng dự án/phi dự án</w:t>
      </w:r>
      <w:r w:rsidRPr="00C030E2">
        <w:rPr>
          <w:rFonts w:ascii="Times New Roman" w:hAnsi="Times New Roman"/>
          <w:lang w:val="nb-NO"/>
        </w:rPr>
        <w:t>.</w:t>
      </w:r>
    </w:p>
    <w:p w:rsidR="007D7D53" w:rsidRPr="00B449E8" w:rsidRDefault="007D7D53" w:rsidP="00403DE4">
      <w:pPr>
        <w:spacing w:before="120" w:after="120" w:line="252" w:lineRule="auto"/>
        <w:ind w:left="-3" w:firstLineChars="0" w:firstLine="720"/>
        <w:jc w:val="both"/>
        <w:rPr>
          <w:rFonts w:ascii="Times New Roman" w:hAnsi="Times New Roman"/>
          <w:lang w:val="nb-NO"/>
        </w:rPr>
      </w:pPr>
      <w:r w:rsidRPr="00B449E8">
        <w:rPr>
          <w:rFonts w:ascii="Times New Roman" w:hAnsi="Times New Roman"/>
          <w:b/>
          <w:lang w:val="nb-NO"/>
        </w:rPr>
        <w:t>2. Phân bổ dự toán chi cho các đơn vị</w:t>
      </w:r>
    </w:p>
    <w:p w:rsidR="007D7D53"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B449E8">
        <w:rPr>
          <w:rFonts w:ascii="Times New Roman" w:hAnsi="Times New Roman"/>
          <w:b/>
          <w:lang w:val="nb-NO"/>
        </w:rPr>
        <w:t>2.1. Khối các đơn vị thuộc Bộ</w:t>
      </w:r>
    </w:p>
    <w:p w:rsidR="007D7D53" w:rsidRPr="00B449E8" w:rsidRDefault="007D7D53" w:rsidP="00403DE4">
      <w:pP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t>2.1.1. Dự toán chi quản lý hành chính nhà nước</w:t>
      </w:r>
    </w:p>
    <w:p w:rsidR="007D7D53"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Trong tổng số 2.306.680 triệu đồng được cấp, Cục KHTC trình Bộ phân bổ cho các đơn vị để thực hiện các nội dung chi (1) Tiền lương và các khoản đóng góp; (2) Chi thường xuyên theo biên chế (tự chủ tài chính) và (3) Chi ngoài định mức (không tự chủ)</w:t>
      </w:r>
    </w:p>
    <w:p w:rsidR="007D7D53" w:rsidRPr="00B449E8" w:rsidRDefault="00EC162E" w:rsidP="00403DE4">
      <w:pPr>
        <w:pBdr>
          <w:top w:val="nil"/>
          <w:left w:val="nil"/>
          <w:bottom w:val="nil"/>
          <w:right w:val="nil"/>
          <w:between w:val="nil"/>
        </w:pBdr>
        <w:spacing w:before="120" w:after="120" w:line="252" w:lineRule="auto"/>
        <w:ind w:left="-3" w:firstLineChars="0" w:firstLine="720"/>
        <w:jc w:val="center"/>
        <w:rPr>
          <w:rFonts w:ascii="Times New Roman" w:hAnsi="Times New Roman"/>
          <w:lang w:val="nb-NO"/>
        </w:rPr>
      </w:pPr>
      <w:r w:rsidRPr="00B449E8">
        <w:rPr>
          <w:rFonts w:ascii="Times New Roman" w:hAnsi="Times New Roman"/>
          <w:i/>
          <w:lang w:val="nb-NO"/>
        </w:rPr>
        <w:t>(</w:t>
      </w:r>
      <w:r w:rsidR="007D7D53" w:rsidRPr="00B449E8">
        <w:rPr>
          <w:rFonts w:ascii="Times New Roman" w:hAnsi="Times New Roman"/>
          <w:i/>
          <w:lang w:val="nb-NO"/>
        </w:rPr>
        <w:t xml:space="preserve">Chi tiết </w:t>
      </w:r>
      <w:r w:rsidR="00801486" w:rsidRPr="00B449E8">
        <w:rPr>
          <w:rFonts w:ascii="Times New Roman" w:hAnsi="Times New Roman"/>
          <w:i/>
          <w:lang w:val="nb-NO"/>
        </w:rPr>
        <w:t>theo</w:t>
      </w:r>
      <w:r w:rsidR="007D7D53" w:rsidRPr="00B449E8">
        <w:rPr>
          <w:rFonts w:ascii="Times New Roman" w:hAnsi="Times New Roman"/>
          <w:i/>
          <w:lang w:val="nb-NO"/>
        </w:rPr>
        <w:t xml:space="preserve"> Phụ lục số </w:t>
      </w:r>
      <w:r w:rsidRPr="00B449E8">
        <w:rPr>
          <w:rFonts w:ascii="Times New Roman" w:hAnsi="Times New Roman"/>
          <w:i/>
          <w:lang w:val="nb-NO"/>
        </w:rPr>
        <w:t>IV</w:t>
      </w:r>
      <w:r w:rsidR="007D7D53" w:rsidRPr="00B449E8">
        <w:rPr>
          <w:rFonts w:ascii="Times New Roman" w:hAnsi="Times New Roman"/>
          <w:i/>
          <w:lang w:val="nb-NO"/>
        </w:rPr>
        <w:t xml:space="preserve"> đính kèm</w:t>
      </w:r>
      <w:r w:rsidRPr="00B449E8">
        <w:rPr>
          <w:rFonts w:ascii="Times New Roman" w:hAnsi="Times New Roman"/>
          <w:i/>
          <w:lang w:val="nb-NO"/>
        </w:rPr>
        <w:t>)</w:t>
      </w:r>
    </w:p>
    <w:p w:rsidR="00EC162E"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t xml:space="preserve">2.1.2. Chi </w:t>
      </w:r>
      <w:r w:rsidR="0011357B">
        <w:rPr>
          <w:rFonts w:ascii="Times New Roman" w:hAnsi="Times New Roman"/>
          <w:i/>
          <w:lang w:val="nb-NO"/>
        </w:rPr>
        <w:t>SN</w:t>
      </w:r>
      <w:r w:rsidRPr="00B449E8">
        <w:rPr>
          <w:rFonts w:ascii="Times New Roman" w:hAnsi="Times New Roman"/>
          <w:i/>
          <w:lang w:val="nb-NO"/>
        </w:rPr>
        <w:t xml:space="preserve"> giáo dục đào tạo </w:t>
      </w:r>
      <w:r w:rsidR="00EC162E" w:rsidRPr="00B449E8">
        <w:rPr>
          <w:rFonts w:ascii="Times New Roman" w:hAnsi="Times New Roman"/>
          <w:i/>
          <w:lang w:val="nb-NO"/>
        </w:rPr>
        <w:t xml:space="preserve">(Chi tiết </w:t>
      </w:r>
      <w:r w:rsidR="00801486" w:rsidRPr="00B449E8">
        <w:rPr>
          <w:rFonts w:ascii="Times New Roman" w:hAnsi="Times New Roman"/>
          <w:i/>
          <w:lang w:val="nb-NO"/>
        </w:rPr>
        <w:t>theo</w:t>
      </w:r>
      <w:r w:rsidR="00EC162E" w:rsidRPr="00B449E8">
        <w:rPr>
          <w:rFonts w:ascii="Times New Roman" w:hAnsi="Times New Roman"/>
          <w:i/>
          <w:lang w:val="nb-NO"/>
        </w:rPr>
        <w:t xml:space="preserve"> Phụ lục số VI đính kèm)</w:t>
      </w:r>
    </w:p>
    <w:p w:rsidR="006B6A61"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t xml:space="preserve">2.1.3. Chi sự nghiệp khoa học và công nghệ </w:t>
      </w:r>
      <w:r w:rsidR="006B6A61" w:rsidRPr="00B449E8">
        <w:rPr>
          <w:rFonts w:ascii="Times New Roman" w:hAnsi="Times New Roman"/>
          <w:i/>
          <w:lang w:val="nb-NO"/>
        </w:rPr>
        <w:t xml:space="preserve">(Chi tiết </w:t>
      </w:r>
      <w:r w:rsidR="00801486" w:rsidRPr="00B449E8">
        <w:rPr>
          <w:rFonts w:ascii="Times New Roman" w:hAnsi="Times New Roman"/>
          <w:i/>
          <w:lang w:val="nb-NO"/>
        </w:rPr>
        <w:t>theo</w:t>
      </w:r>
      <w:r w:rsidR="006B6A61" w:rsidRPr="00B449E8">
        <w:rPr>
          <w:rFonts w:ascii="Times New Roman" w:hAnsi="Times New Roman"/>
          <w:i/>
          <w:lang w:val="nb-NO"/>
        </w:rPr>
        <w:t xml:space="preserve"> Phụ lục </w:t>
      </w:r>
      <w:r w:rsidR="00485660" w:rsidRPr="00B449E8">
        <w:rPr>
          <w:rFonts w:ascii="Times New Roman" w:hAnsi="Times New Roman"/>
          <w:i/>
          <w:lang w:val="nb-NO"/>
        </w:rPr>
        <w:t xml:space="preserve">số </w:t>
      </w:r>
      <w:r w:rsidR="006B6A61" w:rsidRPr="00B449E8">
        <w:rPr>
          <w:rFonts w:ascii="Times New Roman" w:hAnsi="Times New Roman"/>
          <w:i/>
          <w:lang w:val="nb-NO"/>
        </w:rPr>
        <w:t>V</w:t>
      </w:r>
      <w:r w:rsidR="00EC162E" w:rsidRPr="00B449E8">
        <w:rPr>
          <w:rFonts w:ascii="Times New Roman" w:hAnsi="Times New Roman"/>
          <w:i/>
          <w:lang w:val="nb-NO"/>
        </w:rPr>
        <w:t>II</w:t>
      </w:r>
      <w:r w:rsidR="006B6A61" w:rsidRPr="00B449E8">
        <w:rPr>
          <w:rFonts w:ascii="Times New Roman" w:hAnsi="Times New Roman"/>
          <w:i/>
          <w:lang w:val="nb-NO"/>
        </w:rPr>
        <w:t xml:space="preserve"> đính kèm</w:t>
      </w:r>
    </w:p>
    <w:p w:rsidR="007D7D53" w:rsidRPr="00B449E8" w:rsidRDefault="007D7D53" w:rsidP="00403DE4">
      <w:pP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lastRenderedPageBreak/>
        <w:t xml:space="preserve">2.1.4. Chi các hoạt động kinh tế (Chi tiết </w:t>
      </w:r>
      <w:r w:rsidR="00801486" w:rsidRPr="00B449E8">
        <w:rPr>
          <w:rFonts w:ascii="Times New Roman" w:hAnsi="Times New Roman"/>
          <w:i/>
          <w:lang w:val="nb-NO"/>
        </w:rPr>
        <w:t>theo</w:t>
      </w:r>
      <w:r w:rsidRPr="00B449E8">
        <w:rPr>
          <w:rFonts w:ascii="Times New Roman" w:hAnsi="Times New Roman"/>
          <w:i/>
          <w:lang w:val="nb-NO"/>
        </w:rPr>
        <w:t xml:space="preserve"> Phụ lục</w:t>
      </w:r>
      <w:r w:rsidR="00485660" w:rsidRPr="00B449E8">
        <w:rPr>
          <w:rFonts w:ascii="Times New Roman" w:hAnsi="Times New Roman"/>
          <w:i/>
          <w:lang w:val="nb-NO"/>
        </w:rPr>
        <w:t xml:space="preserve"> số</w:t>
      </w:r>
      <w:r w:rsidRPr="00B449E8">
        <w:rPr>
          <w:rFonts w:ascii="Times New Roman" w:hAnsi="Times New Roman"/>
          <w:i/>
          <w:lang w:val="nb-NO"/>
        </w:rPr>
        <w:t xml:space="preserve"> V</w:t>
      </w:r>
      <w:r w:rsidR="00EC162E" w:rsidRPr="00B449E8">
        <w:rPr>
          <w:rFonts w:ascii="Times New Roman" w:hAnsi="Times New Roman"/>
          <w:i/>
          <w:lang w:val="nb-NO"/>
        </w:rPr>
        <w:t>III</w:t>
      </w:r>
      <w:r w:rsidRPr="00B449E8">
        <w:rPr>
          <w:rFonts w:ascii="Times New Roman" w:hAnsi="Times New Roman"/>
          <w:i/>
          <w:lang w:val="nb-NO"/>
        </w:rPr>
        <w:t xml:space="preserve"> đính kèm)</w:t>
      </w:r>
    </w:p>
    <w:p w:rsidR="007D7D53" w:rsidRPr="00B449E8" w:rsidRDefault="007D7D53" w:rsidP="00403DE4">
      <w:pP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t xml:space="preserve">2.1.5. Chi </w:t>
      </w:r>
      <w:r w:rsidR="00A10D3D">
        <w:rPr>
          <w:rFonts w:ascii="Times New Roman" w:hAnsi="Times New Roman"/>
          <w:i/>
          <w:lang w:val="nb-NO"/>
        </w:rPr>
        <w:t>SN</w:t>
      </w:r>
      <w:r w:rsidRPr="00B449E8">
        <w:rPr>
          <w:rFonts w:ascii="Times New Roman" w:hAnsi="Times New Roman"/>
          <w:i/>
          <w:lang w:val="nb-NO"/>
        </w:rPr>
        <w:t xml:space="preserve"> bảo vệ môi trường (Chi tiết </w:t>
      </w:r>
      <w:r w:rsidR="00801486" w:rsidRPr="00B449E8">
        <w:rPr>
          <w:rFonts w:ascii="Times New Roman" w:hAnsi="Times New Roman"/>
          <w:i/>
          <w:lang w:val="nb-NO"/>
        </w:rPr>
        <w:t>tại</w:t>
      </w:r>
      <w:r w:rsidRPr="00B449E8">
        <w:rPr>
          <w:rFonts w:ascii="Times New Roman" w:hAnsi="Times New Roman"/>
          <w:i/>
          <w:lang w:val="nb-NO"/>
        </w:rPr>
        <w:t xml:space="preserve"> Phụ lục </w:t>
      </w:r>
      <w:r w:rsidR="00485660" w:rsidRPr="00B449E8">
        <w:rPr>
          <w:rFonts w:ascii="Times New Roman" w:hAnsi="Times New Roman"/>
          <w:i/>
          <w:lang w:val="nb-NO"/>
        </w:rPr>
        <w:t xml:space="preserve">số </w:t>
      </w:r>
      <w:r w:rsidR="00EC162E" w:rsidRPr="00B449E8">
        <w:rPr>
          <w:rFonts w:ascii="Times New Roman" w:hAnsi="Times New Roman"/>
          <w:i/>
          <w:lang w:val="nb-NO"/>
        </w:rPr>
        <w:t>IX</w:t>
      </w:r>
      <w:r w:rsidRPr="00B449E8">
        <w:rPr>
          <w:rFonts w:ascii="Times New Roman" w:hAnsi="Times New Roman"/>
          <w:i/>
          <w:lang w:val="nb-NO"/>
        </w:rPr>
        <w:t xml:space="preserve"> đính kèm)</w:t>
      </w:r>
    </w:p>
    <w:p w:rsidR="007D7D53" w:rsidRPr="00B449E8" w:rsidRDefault="007D7D53" w:rsidP="00403DE4">
      <w:pP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t>2.1.6. Chi bảo đảm xã hội</w:t>
      </w:r>
      <w:r w:rsidR="00EC162E" w:rsidRPr="00B449E8">
        <w:rPr>
          <w:rFonts w:ascii="Times New Roman" w:hAnsi="Times New Roman"/>
          <w:i/>
          <w:lang w:val="nb-NO"/>
        </w:rPr>
        <w:t xml:space="preserve">  (Chi tiết theo Phụ lục</w:t>
      </w:r>
      <w:r w:rsidR="00485660" w:rsidRPr="00B449E8">
        <w:rPr>
          <w:rFonts w:ascii="Times New Roman" w:hAnsi="Times New Roman"/>
          <w:i/>
          <w:lang w:val="nb-NO"/>
        </w:rPr>
        <w:t xml:space="preserve"> số</w:t>
      </w:r>
      <w:r w:rsidR="00EC162E" w:rsidRPr="00B449E8">
        <w:rPr>
          <w:rFonts w:ascii="Times New Roman" w:hAnsi="Times New Roman"/>
          <w:i/>
          <w:lang w:val="nb-NO"/>
        </w:rPr>
        <w:t xml:space="preserve"> X đính kèm)</w:t>
      </w:r>
    </w:p>
    <w:p w:rsidR="00EC162E" w:rsidRPr="00B449E8" w:rsidRDefault="007D7D53" w:rsidP="00403DE4">
      <w:pP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t>2.1.7. Chi Chương trình mục tiêu</w:t>
      </w:r>
      <w:r w:rsidR="000A3D13" w:rsidRPr="00B449E8">
        <w:rPr>
          <w:rFonts w:ascii="Times New Roman" w:hAnsi="Times New Roman"/>
          <w:i/>
          <w:lang w:val="nb-NO"/>
        </w:rPr>
        <w:t xml:space="preserve"> quốc gia</w:t>
      </w:r>
      <w:r w:rsidR="00EC162E" w:rsidRPr="00B449E8">
        <w:rPr>
          <w:rFonts w:ascii="Times New Roman" w:hAnsi="Times New Roman"/>
          <w:i/>
          <w:lang w:val="nb-NO"/>
        </w:rPr>
        <w:t xml:space="preserve"> (Chi tiết theo Phụ lục</w:t>
      </w:r>
      <w:r w:rsidR="00485660" w:rsidRPr="00B449E8">
        <w:rPr>
          <w:rFonts w:ascii="Times New Roman" w:hAnsi="Times New Roman"/>
          <w:i/>
          <w:lang w:val="nb-NO"/>
        </w:rPr>
        <w:t xml:space="preserve"> số</w:t>
      </w:r>
      <w:r w:rsidR="00EC162E" w:rsidRPr="00B449E8">
        <w:rPr>
          <w:rFonts w:ascii="Times New Roman" w:hAnsi="Times New Roman"/>
          <w:i/>
          <w:lang w:val="nb-NO"/>
        </w:rPr>
        <w:t xml:space="preserve"> XI đính kèm)</w:t>
      </w:r>
    </w:p>
    <w:p w:rsidR="007D7D53" w:rsidRPr="00B449E8" w:rsidRDefault="00EC162E" w:rsidP="00403DE4">
      <w:pPr>
        <w:spacing w:before="120" w:after="120" w:line="252" w:lineRule="auto"/>
        <w:ind w:left="-3" w:firstLineChars="0" w:firstLine="720"/>
        <w:jc w:val="both"/>
        <w:rPr>
          <w:rFonts w:ascii="Times New Roman" w:hAnsi="Times New Roman"/>
          <w:i/>
          <w:lang w:val="nb-NO"/>
        </w:rPr>
      </w:pPr>
      <w:r w:rsidRPr="00B449E8">
        <w:rPr>
          <w:rFonts w:ascii="Times New Roman" w:hAnsi="Times New Roman"/>
          <w:i/>
          <w:lang w:val="nb-NO"/>
        </w:rPr>
        <w:t>2.1.8. Vốn viện trợ và vốn đối ứng  (Chi tiết theo Phụ lục</w:t>
      </w:r>
      <w:r w:rsidR="00485660" w:rsidRPr="00B449E8">
        <w:rPr>
          <w:rFonts w:ascii="Times New Roman" w:hAnsi="Times New Roman"/>
          <w:i/>
          <w:lang w:val="nb-NO"/>
        </w:rPr>
        <w:t xml:space="preserve"> số</w:t>
      </w:r>
      <w:r w:rsidRPr="00B449E8">
        <w:rPr>
          <w:rFonts w:ascii="Times New Roman" w:hAnsi="Times New Roman"/>
          <w:i/>
          <w:lang w:val="nb-NO"/>
        </w:rPr>
        <w:t xml:space="preserve"> XII đính kèm)</w:t>
      </w:r>
    </w:p>
    <w:p w:rsidR="007D7D53"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u w:val="single"/>
          <w:lang w:val="nb-NO"/>
        </w:rPr>
      </w:pPr>
      <w:r w:rsidRPr="00B449E8">
        <w:rPr>
          <w:rFonts w:ascii="Times New Roman" w:hAnsi="Times New Roman"/>
          <w:b/>
          <w:u w:val="single"/>
          <w:lang w:val="nb-NO"/>
        </w:rPr>
        <w:t>2.2. KHỐI THI HÀNH ÁN DÂN SỰ</w:t>
      </w:r>
    </w:p>
    <w:p w:rsidR="007D7D53"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(i) Kinh phí chi lương 1.</w:t>
      </w:r>
      <w:r w:rsidR="004F1A43" w:rsidRPr="00B449E8">
        <w:rPr>
          <w:rFonts w:ascii="Times New Roman" w:hAnsi="Times New Roman"/>
          <w:lang w:val="nb-NO"/>
        </w:rPr>
        <w:t>143.556</w:t>
      </w:r>
      <w:r w:rsidRPr="00B449E8">
        <w:rPr>
          <w:rFonts w:ascii="Times New Roman" w:hAnsi="Times New Roman"/>
          <w:lang w:val="nb-NO"/>
        </w:rPr>
        <w:t xml:space="preserve"> triệu đồng, gồm lương cho số biên chế có mặt và lương cho </w:t>
      </w:r>
      <w:r w:rsidR="004F1A43" w:rsidRPr="00B449E8">
        <w:rPr>
          <w:rFonts w:ascii="Times New Roman" w:hAnsi="Times New Roman"/>
          <w:lang w:val="nb-NO"/>
        </w:rPr>
        <w:t>154</w:t>
      </w:r>
      <w:r w:rsidRPr="00B449E8">
        <w:rPr>
          <w:rFonts w:ascii="Times New Roman" w:hAnsi="Times New Roman"/>
          <w:lang w:val="nb-NO"/>
        </w:rPr>
        <w:t xml:space="preserve"> biên chế chưa tuyển.</w:t>
      </w:r>
    </w:p>
    <w:p w:rsidR="004F1A43"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(ii) Chi thường xuyên theo định mức 68,5 triệu đồng/biên chế cấp cho 8.</w:t>
      </w:r>
      <w:r w:rsidR="004F1A43" w:rsidRPr="00B449E8">
        <w:rPr>
          <w:rFonts w:ascii="Times New Roman" w:hAnsi="Times New Roman"/>
          <w:lang w:val="nb-NO"/>
        </w:rPr>
        <w:t>833</w:t>
      </w:r>
      <w:r w:rsidRPr="00B449E8">
        <w:rPr>
          <w:rFonts w:ascii="Times New Roman" w:hAnsi="Times New Roman"/>
          <w:lang w:val="nb-NO"/>
        </w:rPr>
        <w:t xml:space="preserve"> biên chế. </w:t>
      </w:r>
    </w:p>
    <w:p w:rsidR="007D7D53"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(iii) Chi đặc thù ngoài định mức: 2</w:t>
      </w:r>
      <w:r w:rsidR="00325D28" w:rsidRPr="00B449E8">
        <w:rPr>
          <w:rFonts w:ascii="Times New Roman" w:hAnsi="Times New Roman"/>
          <w:lang w:val="nb-NO"/>
        </w:rPr>
        <w:t>8</w:t>
      </w:r>
      <w:r w:rsidR="004F1A43" w:rsidRPr="00B449E8">
        <w:rPr>
          <w:rFonts w:ascii="Times New Roman" w:hAnsi="Times New Roman"/>
          <w:lang w:val="nb-NO"/>
        </w:rPr>
        <w:t>1</w:t>
      </w:r>
      <w:r w:rsidRPr="00B449E8">
        <w:rPr>
          <w:rFonts w:ascii="Times New Roman" w:hAnsi="Times New Roman"/>
          <w:lang w:val="nb-NO"/>
        </w:rPr>
        <w:t>.200 triệu đồng, gồm:</w:t>
      </w:r>
    </w:p>
    <w:p w:rsidR="007D7D53" w:rsidRPr="00B449E8" w:rsidRDefault="007D7D53" w:rsidP="00403DE4">
      <w:pPr>
        <w:pBdr>
          <w:top w:val="nil"/>
          <w:left w:val="nil"/>
          <w:bottom w:val="nil"/>
          <w:right w:val="nil"/>
          <w:between w:val="nil"/>
        </w:pBd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Kinh phí thực hiện bồi thường nhà nước 10.000 triệu đồng; kinh phí may sắm trang phục: 33.500 triệu đồng; kinh phí mua sắm tài sản theo Đề án: 100.000 triệu đồng; kinh phí thừa phát lại: 6.000 triệu đồng; kinh phí tạm ứng cưỡng chế: 65.000 triệu đồng; kinh phí cưỡng chế ngân sách chịu: 1.000 triệu đồng; kinh phí tinh giản biên chế 8.000 triệu đồng; kinh phí bảo trì, sửa chữa trụ sở: 40.000 triệu đồng; kinh phí thuê kho, trụ sở 1</w:t>
      </w:r>
      <w:r w:rsidR="004F1A43" w:rsidRPr="00B449E8">
        <w:rPr>
          <w:rFonts w:ascii="Times New Roman" w:hAnsi="Times New Roman"/>
          <w:lang w:val="nb-NO"/>
        </w:rPr>
        <w:t>5</w:t>
      </w:r>
      <w:r w:rsidRPr="00B449E8">
        <w:rPr>
          <w:rFonts w:ascii="Times New Roman" w:hAnsi="Times New Roman"/>
          <w:lang w:val="nb-NO"/>
        </w:rPr>
        <w:t>.000 triệu đồng; kinh phí án điểm 1.</w:t>
      </w:r>
      <w:r w:rsidR="004F1A43" w:rsidRPr="00B449E8">
        <w:rPr>
          <w:rFonts w:ascii="Times New Roman" w:hAnsi="Times New Roman"/>
          <w:lang w:val="nb-NO"/>
        </w:rPr>
        <w:t>700</w:t>
      </w:r>
      <w:r w:rsidRPr="00B449E8">
        <w:rPr>
          <w:rFonts w:ascii="Times New Roman" w:hAnsi="Times New Roman"/>
          <w:lang w:val="nb-NO"/>
        </w:rPr>
        <w:t xml:space="preserve"> triệu đồng; kinh phí tiêu hủy tang vật 1.000 triệu đồng. </w:t>
      </w:r>
    </w:p>
    <w:p w:rsidR="007D7D53" w:rsidRPr="00B449E8" w:rsidRDefault="007D7D53" w:rsidP="00403DE4">
      <w:pP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 xml:space="preserve">Trên cơ sở phương án phân bổ dự toán của Tổng cục, Cục Kế hoạch - Tài chính tổng hợp, báo cáo Lãnh đạo Bộ phương án phân bổ </w:t>
      </w:r>
      <w:r w:rsidRPr="00B449E8">
        <w:rPr>
          <w:rFonts w:ascii="Times New Roman" w:hAnsi="Times New Roman"/>
          <w:b/>
          <w:i/>
          <w:lang w:val="nb-NO"/>
        </w:rPr>
        <w:t xml:space="preserve">được tổng hợp tại Phụ lục </w:t>
      </w:r>
      <w:r w:rsidR="00801486" w:rsidRPr="00B449E8">
        <w:rPr>
          <w:rFonts w:ascii="Times New Roman" w:hAnsi="Times New Roman"/>
          <w:b/>
          <w:i/>
          <w:lang w:val="nb-NO"/>
        </w:rPr>
        <w:t>V</w:t>
      </w:r>
      <w:r w:rsidRPr="00B449E8">
        <w:rPr>
          <w:rFonts w:ascii="Times New Roman" w:hAnsi="Times New Roman"/>
          <w:b/>
          <w:i/>
          <w:lang w:val="nb-NO"/>
        </w:rPr>
        <w:t xml:space="preserve"> đính kèm.</w:t>
      </w:r>
    </w:p>
    <w:p w:rsidR="007D7D53" w:rsidRPr="00B449E8" w:rsidRDefault="007D7D53" w:rsidP="006602BA">
      <w:pPr>
        <w:spacing w:before="120" w:after="120" w:line="252" w:lineRule="auto"/>
        <w:ind w:left="-3" w:firstLineChars="256" w:firstLine="720"/>
        <w:rPr>
          <w:rFonts w:ascii="Times New Roman" w:hAnsi="Times New Roman"/>
          <w:b/>
          <w:bCs/>
          <w:lang w:val="nb-NO"/>
        </w:rPr>
      </w:pPr>
      <w:r w:rsidRPr="00B449E8">
        <w:rPr>
          <w:rFonts w:ascii="Times New Roman" w:hAnsi="Times New Roman"/>
          <w:b/>
          <w:bCs/>
          <w:lang w:val="nb-NO"/>
        </w:rPr>
        <w:t>2.3. Trích lập quỹ thi đua khen thưởng ngành tư pháp</w:t>
      </w:r>
    </w:p>
    <w:p w:rsidR="007D7D53" w:rsidRPr="00B449E8" w:rsidRDefault="007D7D53" w:rsidP="00403DE4">
      <w:pP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Trên cơ sở dự toán kinh phí Quỹ Thi đua khen thưởng ngành Tư pháp năm 202</w:t>
      </w:r>
      <w:r w:rsidR="004F1A43" w:rsidRPr="00B449E8">
        <w:rPr>
          <w:rFonts w:ascii="Times New Roman" w:hAnsi="Times New Roman"/>
          <w:lang w:val="nb-NO"/>
        </w:rPr>
        <w:t>3</w:t>
      </w:r>
      <w:r w:rsidRPr="00B449E8">
        <w:rPr>
          <w:rFonts w:ascii="Times New Roman" w:hAnsi="Times New Roman"/>
          <w:lang w:val="nb-NO"/>
        </w:rPr>
        <w:t xml:space="preserve"> là </w:t>
      </w:r>
      <w:r w:rsidR="004F1A43" w:rsidRPr="00B449E8">
        <w:rPr>
          <w:rFonts w:ascii="Times New Roman" w:hAnsi="Times New Roman"/>
          <w:lang w:val="nb-NO"/>
        </w:rPr>
        <w:t>9.672</w:t>
      </w:r>
      <w:r w:rsidRPr="00B449E8">
        <w:rPr>
          <w:rFonts w:ascii="Times New Roman" w:hAnsi="Times New Roman"/>
          <w:lang w:val="nb-NO"/>
        </w:rPr>
        <w:t xml:space="preserve"> triệu đồng, Bộ dự kiến trích lập Quỹ Thi đua khen thưởng năm 202</w:t>
      </w:r>
      <w:r w:rsidR="004F1A43" w:rsidRPr="00B449E8">
        <w:rPr>
          <w:rFonts w:ascii="Times New Roman" w:hAnsi="Times New Roman"/>
          <w:lang w:val="nb-NO"/>
        </w:rPr>
        <w:t>3</w:t>
      </w:r>
      <w:r w:rsidRPr="00B449E8">
        <w:rPr>
          <w:rFonts w:ascii="Times New Roman" w:hAnsi="Times New Roman"/>
          <w:lang w:val="nb-NO"/>
        </w:rPr>
        <w:t xml:space="preserve"> tương đương với 1,</w:t>
      </w:r>
      <w:r w:rsidR="004F1A43" w:rsidRPr="00B449E8">
        <w:rPr>
          <w:rFonts w:ascii="Times New Roman" w:hAnsi="Times New Roman"/>
          <w:lang w:val="nb-NO"/>
        </w:rPr>
        <w:t>5</w:t>
      </w:r>
      <w:r w:rsidRPr="00B449E8">
        <w:rPr>
          <w:rFonts w:ascii="Times New Roman" w:hAnsi="Times New Roman"/>
          <w:lang w:val="nb-NO"/>
        </w:rPr>
        <w:t>% quỹ tiền lương ngạch, bậc chức vụ của số biên chế có mặt tại thời điểm 01/12/202</w:t>
      </w:r>
      <w:r w:rsidR="004F1A43" w:rsidRPr="00B449E8">
        <w:rPr>
          <w:rFonts w:ascii="Times New Roman" w:hAnsi="Times New Roman"/>
          <w:lang w:val="nb-NO"/>
        </w:rPr>
        <w:t>2</w:t>
      </w:r>
      <w:r w:rsidRPr="00B449E8">
        <w:rPr>
          <w:rFonts w:ascii="Times New Roman" w:hAnsi="Times New Roman"/>
          <w:lang w:val="nb-NO"/>
        </w:rPr>
        <w:t xml:space="preserve">. </w:t>
      </w:r>
    </w:p>
    <w:p w:rsidR="007D7D53" w:rsidRPr="00B449E8" w:rsidRDefault="007D7D53" w:rsidP="00403DE4">
      <w:pPr>
        <w:spacing w:before="120" w:after="120" w:line="252" w:lineRule="auto"/>
        <w:ind w:left="-3" w:firstLineChars="0" w:firstLine="720"/>
        <w:jc w:val="both"/>
        <w:rPr>
          <w:rFonts w:ascii="Times New Roman" w:hAnsi="Times New Roman"/>
          <w:lang w:val="nb-NO"/>
        </w:rPr>
      </w:pPr>
      <w:r w:rsidRPr="00B449E8">
        <w:rPr>
          <w:rFonts w:ascii="Times New Roman" w:hAnsi="Times New Roman"/>
          <w:lang w:val="nb-NO"/>
        </w:rPr>
        <w:t>Đối với Trường Đại học luật Hà Nội, Học viện Tư pháp, Báo Pháp luật Việt Nam, các Trung tâm đăng ký giao dịch, tài sản thuộc Cục Đăng ký quốc gia giao dịch bảo đảm và Nhà Xuất bản Tư pháp là đơn vị sự nghiệp tự đảm bảo kinh phí hoạt động, không thuộc đối tượng bắt buộc trích lập Quỹ thi đua khen thưởng của ngành. Tuy nhiên, viên chức và người lao động của các đơn vị này cũng thuộc đối tượng được Bộ trưởng khen thưởng và chi khen thưởng từ quỹ của Bộ. Vì vậy, đề nghị các đơn vị có đóng góp vào Quỹ Thi đua khen thưởng của Ngành để Bộ có thêm nguồn kinh phí chi khen thưởng cho các đơn vị.</w:t>
      </w:r>
    </w:p>
    <w:p w:rsidR="00AE730C" w:rsidRDefault="00AE730C" w:rsidP="00403DE4">
      <w:pPr>
        <w:suppressAutoHyphens w:val="0"/>
        <w:spacing w:before="120" w:after="120" w:line="252" w:lineRule="auto"/>
        <w:ind w:leftChars="0" w:left="0" w:firstLineChars="0" w:firstLine="0"/>
        <w:jc w:val="center"/>
        <w:textDirection w:val="lrTb"/>
        <w:textAlignment w:val="auto"/>
        <w:outlineLvl w:val="9"/>
        <w:rPr>
          <w:rFonts w:ascii="Times New Roman" w:hAnsi="Times New Roman"/>
          <w:b/>
          <w:lang w:val="nb-NO"/>
        </w:rPr>
      </w:pPr>
    </w:p>
    <w:p w:rsidR="00AE730C" w:rsidRDefault="00AE730C" w:rsidP="00403DE4">
      <w:pPr>
        <w:suppressAutoHyphens w:val="0"/>
        <w:spacing w:before="120" w:after="120" w:line="252" w:lineRule="auto"/>
        <w:ind w:leftChars="0" w:left="0" w:firstLineChars="0" w:firstLine="0"/>
        <w:jc w:val="center"/>
        <w:textDirection w:val="lrTb"/>
        <w:textAlignment w:val="auto"/>
        <w:outlineLvl w:val="9"/>
        <w:rPr>
          <w:rFonts w:ascii="Times New Roman" w:hAnsi="Times New Roman"/>
          <w:b/>
          <w:lang w:val="nb-NO"/>
        </w:rPr>
      </w:pPr>
    </w:p>
    <w:p w:rsidR="005266B5" w:rsidRPr="00B449E8" w:rsidRDefault="005266B5" w:rsidP="00403DE4">
      <w:pPr>
        <w:suppressAutoHyphens w:val="0"/>
        <w:spacing w:before="120" w:after="120" w:line="252" w:lineRule="auto"/>
        <w:ind w:leftChars="0" w:left="0" w:firstLineChars="0" w:firstLine="0"/>
        <w:jc w:val="center"/>
        <w:textDirection w:val="lrTb"/>
        <w:textAlignment w:val="auto"/>
        <w:outlineLvl w:val="9"/>
        <w:rPr>
          <w:rFonts w:ascii="Times New Roman" w:hAnsi="Times New Roman"/>
          <w:b/>
          <w:lang w:val="nb-NO"/>
        </w:rPr>
      </w:pPr>
      <w:r w:rsidRPr="00B449E8">
        <w:rPr>
          <w:rFonts w:ascii="Times New Roman" w:hAnsi="Times New Roman"/>
          <w:b/>
          <w:lang w:val="nb-NO"/>
        </w:rPr>
        <w:lastRenderedPageBreak/>
        <w:t>Phần II</w:t>
      </w:r>
    </w:p>
    <w:p w:rsidR="005266B5" w:rsidRPr="00B449E8" w:rsidRDefault="005266B5" w:rsidP="00403DE4">
      <w:pPr>
        <w:spacing w:before="120" w:after="120" w:line="252" w:lineRule="auto"/>
        <w:ind w:left="0" w:hanging="3"/>
        <w:jc w:val="center"/>
        <w:rPr>
          <w:rFonts w:ascii="Times New Roman" w:hAnsi="Times New Roman"/>
          <w:b/>
          <w:lang w:val="nb-NO"/>
        </w:rPr>
      </w:pPr>
      <w:r w:rsidRPr="00B449E8">
        <w:rPr>
          <w:rFonts w:ascii="Times New Roman" w:hAnsi="Times New Roman"/>
          <w:b/>
          <w:lang w:val="nb-NO"/>
        </w:rPr>
        <w:t>DỰ TOÁN CHI ĐẦU TƯ PHÁT TRIỂN</w:t>
      </w:r>
    </w:p>
    <w:p w:rsidR="00817159" w:rsidRDefault="004A3FDB" w:rsidP="00403DE4">
      <w:pPr>
        <w:spacing w:before="120" w:after="120" w:line="252" w:lineRule="auto"/>
        <w:ind w:leftChars="0" w:left="0" w:firstLineChars="0" w:firstLine="720"/>
        <w:jc w:val="both"/>
        <w:rPr>
          <w:rFonts w:ascii="Times New Roman" w:hAnsi="Times New Roman"/>
          <w:b/>
          <w:lang w:val="nb-NO"/>
        </w:rPr>
      </w:pPr>
      <w:r w:rsidRPr="00B449E8">
        <w:rPr>
          <w:rFonts w:ascii="Times New Roman" w:hAnsi="Times New Roman"/>
          <w:b/>
          <w:lang w:val="nb-NO"/>
        </w:rPr>
        <w:t xml:space="preserve">I. </w:t>
      </w:r>
      <w:r w:rsidR="00817159">
        <w:rPr>
          <w:rFonts w:ascii="Times New Roman" w:hAnsi="Times New Roman"/>
          <w:b/>
          <w:lang w:val="nb-NO"/>
        </w:rPr>
        <w:t>QUYẾT TOÁN VỐN NĂM 2021</w:t>
      </w:r>
    </w:p>
    <w:p w:rsidR="00817159" w:rsidRPr="00646291" w:rsidRDefault="00817159" w:rsidP="00817159">
      <w:pPr>
        <w:pStyle w:val="Default"/>
        <w:spacing w:line="264" w:lineRule="auto"/>
        <w:ind w:leftChars="0" w:left="0" w:firstLineChars="0" w:firstLine="720"/>
        <w:rPr>
          <w:color w:val="auto"/>
          <w:sz w:val="28"/>
          <w:szCs w:val="28"/>
          <w:lang w:val="da-DK"/>
        </w:rPr>
      </w:pPr>
      <w:r w:rsidRPr="00646291">
        <w:rPr>
          <w:color w:val="auto"/>
          <w:sz w:val="28"/>
          <w:szCs w:val="28"/>
          <w:lang w:val="da-DK"/>
        </w:rPr>
        <w:t>Bộ Tư pháp tổng hợp và lập và BCQT tình hình sử dụng vốn đầu tư nguồn NSNN theo niên độ ngân sách năm 2021 gửi Bộ Tài chính ngày 24/8/2022</w:t>
      </w:r>
      <w:r>
        <w:rPr>
          <w:color w:val="auto"/>
          <w:sz w:val="28"/>
          <w:szCs w:val="28"/>
          <w:lang w:val="da-DK"/>
        </w:rPr>
        <w:t xml:space="preserve"> và được </w:t>
      </w:r>
      <w:r w:rsidRPr="00646291">
        <w:rPr>
          <w:color w:val="auto"/>
          <w:sz w:val="28"/>
          <w:szCs w:val="28"/>
          <w:lang w:val="da-DK"/>
        </w:rPr>
        <w:t>Bộ Tài chính thẩm định theo Thông báo số 716/TB-BTC ngà</w:t>
      </w:r>
      <w:r>
        <w:rPr>
          <w:color w:val="auto"/>
          <w:sz w:val="28"/>
          <w:szCs w:val="28"/>
          <w:lang w:val="da-DK"/>
        </w:rPr>
        <w:t>y 07/11/2022 về việc Thông báo t</w:t>
      </w:r>
      <w:r w:rsidRPr="00646291">
        <w:rPr>
          <w:color w:val="auto"/>
          <w:sz w:val="28"/>
          <w:szCs w:val="28"/>
          <w:lang w:val="da-DK"/>
        </w:rPr>
        <w:t xml:space="preserve">hẩm định Quyết toán vốn đầu tư công nguồn vốn ngân sách nhà nước theo niên độ ngân sách năm 2021 của Bộ Tư pháp. </w:t>
      </w:r>
      <w:r>
        <w:rPr>
          <w:color w:val="auto"/>
          <w:sz w:val="28"/>
          <w:szCs w:val="28"/>
          <w:lang w:val="da-DK"/>
        </w:rPr>
        <w:t>Cụ thể</w:t>
      </w:r>
      <w:r w:rsidRPr="00646291">
        <w:rPr>
          <w:color w:val="auto"/>
          <w:sz w:val="28"/>
          <w:szCs w:val="28"/>
          <w:lang w:val="da-DK"/>
        </w:rPr>
        <w:t xml:space="preserve"> như sau:</w:t>
      </w:r>
      <w:bookmarkStart w:id="1" w:name="_Hlk119334871"/>
      <w:bookmarkStart w:id="2" w:name="_Hlk119672811"/>
    </w:p>
    <w:p w:rsidR="00817159" w:rsidRDefault="00817159" w:rsidP="00817159">
      <w:pPr>
        <w:pStyle w:val="Default"/>
        <w:spacing w:line="264" w:lineRule="auto"/>
        <w:ind w:leftChars="0" w:left="0" w:firstLineChars="0" w:firstLine="720"/>
        <w:rPr>
          <w:bCs/>
          <w:color w:val="auto"/>
          <w:sz w:val="28"/>
          <w:szCs w:val="28"/>
          <w:lang w:val="da-DK"/>
        </w:rPr>
      </w:pPr>
      <w:r>
        <w:rPr>
          <w:color w:val="auto"/>
          <w:sz w:val="28"/>
          <w:szCs w:val="28"/>
          <w:lang w:val="da-DK"/>
        </w:rPr>
        <w:t>Kế hoạch vốn</w:t>
      </w:r>
      <w:r w:rsidRPr="00646291">
        <w:rPr>
          <w:color w:val="auto"/>
          <w:sz w:val="28"/>
          <w:szCs w:val="28"/>
          <w:lang w:val="da-DK"/>
        </w:rPr>
        <w:t xml:space="preserve"> được phép kéo dài thời gian thực hiện và thanh toán vốn kế hoạch các năm trước sang năm 2021 là 52.116 trđ; Kế hoạch vốn tạm ứng theo chế độ chưa thu hồi nguồn NSNN từ khởi công đến hết niên độ năm trước chuyển sang năm 2021 là 387.412trđ; Tổng </w:t>
      </w:r>
      <w:r>
        <w:rPr>
          <w:color w:val="auto"/>
          <w:sz w:val="28"/>
          <w:szCs w:val="28"/>
          <w:lang w:val="da-DK"/>
        </w:rPr>
        <w:t>k</w:t>
      </w:r>
      <w:r w:rsidRPr="00646291">
        <w:rPr>
          <w:color w:val="auto"/>
          <w:sz w:val="28"/>
          <w:szCs w:val="28"/>
          <w:lang w:val="da-DK"/>
        </w:rPr>
        <w:t xml:space="preserve">ế hoạch vốn được giao năm 2021 là 319.900 trđ; </w:t>
      </w:r>
      <w:r w:rsidRPr="00646291">
        <w:rPr>
          <w:bCs/>
          <w:color w:val="auto"/>
          <w:sz w:val="28"/>
          <w:szCs w:val="28"/>
          <w:lang w:val="vi-VN"/>
        </w:rPr>
        <w:t>Tổng</w:t>
      </w:r>
      <w:r w:rsidRPr="00646291">
        <w:rPr>
          <w:bCs/>
          <w:color w:val="auto"/>
          <w:sz w:val="28"/>
          <w:szCs w:val="28"/>
          <w:lang w:val="da-DK"/>
        </w:rPr>
        <w:t xml:space="preserve"> số</w:t>
      </w:r>
      <w:r w:rsidRPr="00646291">
        <w:rPr>
          <w:bCs/>
          <w:color w:val="auto"/>
          <w:sz w:val="28"/>
          <w:szCs w:val="28"/>
          <w:lang w:val="vi-VN"/>
        </w:rPr>
        <w:t xml:space="preserve"> vốn đã thanh toán khối lượng hoàn thành quyết toán trong năm là </w:t>
      </w:r>
      <w:r w:rsidRPr="00646291">
        <w:rPr>
          <w:bCs/>
          <w:color w:val="auto"/>
          <w:sz w:val="28"/>
          <w:szCs w:val="28"/>
          <w:lang w:val="da-DK"/>
        </w:rPr>
        <w:t xml:space="preserve">479.530 </w:t>
      </w:r>
      <w:r w:rsidRPr="00646291">
        <w:rPr>
          <w:bCs/>
          <w:color w:val="auto"/>
          <w:sz w:val="28"/>
          <w:szCs w:val="28"/>
          <w:lang w:val="vi-VN"/>
        </w:rPr>
        <w:t>trđ</w:t>
      </w:r>
      <w:bookmarkEnd w:id="1"/>
      <w:r w:rsidRPr="00646291">
        <w:rPr>
          <w:bCs/>
          <w:color w:val="auto"/>
          <w:sz w:val="28"/>
          <w:szCs w:val="28"/>
        </w:rPr>
        <w:t xml:space="preserve"> (</w:t>
      </w:r>
      <w:r>
        <w:rPr>
          <w:bCs/>
          <w:color w:val="auto"/>
          <w:sz w:val="28"/>
          <w:szCs w:val="28"/>
        </w:rPr>
        <w:t>t</w:t>
      </w:r>
      <w:r w:rsidRPr="00646291">
        <w:rPr>
          <w:bCs/>
          <w:color w:val="auto"/>
          <w:sz w:val="28"/>
          <w:szCs w:val="28"/>
          <w:lang w:val="da-DK"/>
        </w:rPr>
        <w:t xml:space="preserve">hanh toán </w:t>
      </w:r>
      <w:r>
        <w:rPr>
          <w:bCs/>
          <w:color w:val="auto"/>
          <w:sz w:val="28"/>
          <w:szCs w:val="28"/>
          <w:lang w:val="da-DK"/>
        </w:rPr>
        <w:t>khối lượng hoàn thành</w:t>
      </w:r>
      <w:r w:rsidRPr="00646291">
        <w:rPr>
          <w:bCs/>
          <w:color w:val="auto"/>
          <w:sz w:val="28"/>
          <w:szCs w:val="28"/>
          <w:lang w:val="da-DK"/>
        </w:rPr>
        <w:t xml:space="preserve"> trong năm của phần vốn tạm ứng theo chế độ chưa thu hồi từ </w:t>
      </w:r>
      <w:r w:rsidRPr="00646291">
        <w:rPr>
          <w:color w:val="auto"/>
          <w:sz w:val="28"/>
          <w:szCs w:val="28"/>
          <w:lang w:val="da-DK"/>
        </w:rPr>
        <w:t>khởi công</w:t>
      </w:r>
      <w:r w:rsidRPr="00646291">
        <w:rPr>
          <w:bCs/>
          <w:color w:val="auto"/>
          <w:sz w:val="28"/>
          <w:szCs w:val="28"/>
          <w:lang w:val="da-DK"/>
        </w:rPr>
        <w:t xml:space="preserve"> đến hết niên độ ngân sách năm trước năm 2021 là</w:t>
      </w:r>
      <w:r w:rsidRPr="00646291">
        <w:rPr>
          <w:bCs/>
          <w:color w:val="auto"/>
          <w:sz w:val="28"/>
          <w:szCs w:val="28"/>
          <w:lang w:val="vi-VN"/>
        </w:rPr>
        <w:t xml:space="preserve"> </w:t>
      </w:r>
      <w:r w:rsidRPr="00646291">
        <w:rPr>
          <w:bCs/>
          <w:color w:val="auto"/>
          <w:sz w:val="28"/>
          <w:szCs w:val="28"/>
          <w:lang w:val="da-DK"/>
        </w:rPr>
        <w:t xml:space="preserve">211.533 </w:t>
      </w:r>
      <w:r w:rsidRPr="00646291">
        <w:rPr>
          <w:bCs/>
          <w:color w:val="auto"/>
          <w:sz w:val="28"/>
          <w:szCs w:val="28"/>
          <w:lang w:val="vi-VN"/>
        </w:rPr>
        <w:t>tr</w:t>
      </w:r>
      <w:r>
        <w:rPr>
          <w:bCs/>
          <w:color w:val="auto"/>
          <w:sz w:val="28"/>
          <w:szCs w:val="28"/>
          <w:lang w:val="vi-VN"/>
        </w:rPr>
        <w:t>đ</w:t>
      </w:r>
      <w:r>
        <w:rPr>
          <w:bCs/>
          <w:color w:val="auto"/>
          <w:sz w:val="28"/>
          <w:szCs w:val="28"/>
        </w:rPr>
        <w:t>;</w:t>
      </w:r>
      <w:r w:rsidRPr="00646291">
        <w:rPr>
          <w:bCs/>
          <w:color w:val="auto"/>
          <w:sz w:val="28"/>
          <w:szCs w:val="28"/>
          <w:lang w:val="vi-VN"/>
        </w:rPr>
        <w:t xml:space="preserve"> </w:t>
      </w:r>
      <w:r>
        <w:rPr>
          <w:bCs/>
          <w:color w:val="auto"/>
          <w:sz w:val="28"/>
          <w:szCs w:val="28"/>
        </w:rPr>
        <w:t>t</w:t>
      </w:r>
      <w:r w:rsidRPr="00646291">
        <w:rPr>
          <w:bCs/>
          <w:color w:val="auto"/>
          <w:sz w:val="28"/>
          <w:szCs w:val="28"/>
          <w:lang w:val="vi-VN"/>
        </w:rPr>
        <w:t xml:space="preserve">hanh toán </w:t>
      </w:r>
      <w:r>
        <w:rPr>
          <w:bCs/>
          <w:color w:val="auto"/>
          <w:sz w:val="28"/>
          <w:szCs w:val="28"/>
          <w:lang w:val="da-DK"/>
        </w:rPr>
        <w:t>khối lượng hoàn thành</w:t>
      </w:r>
      <w:r w:rsidRPr="00646291">
        <w:rPr>
          <w:bCs/>
          <w:color w:val="auto"/>
          <w:sz w:val="28"/>
          <w:szCs w:val="28"/>
          <w:lang w:val="vi-VN"/>
        </w:rPr>
        <w:t xml:space="preserve"> vốn đầu tư các năm trước được kéo dài thời gian thực hiện và thanh toán trong năm 2021</w:t>
      </w:r>
      <w:r w:rsidRPr="00646291">
        <w:rPr>
          <w:bCs/>
          <w:color w:val="auto"/>
          <w:sz w:val="28"/>
          <w:szCs w:val="28"/>
          <w:lang w:val="da-DK"/>
        </w:rPr>
        <w:t xml:space="preserve"> là 22.577 </w:t>
      </w:r>
      <w:r w:rsidRPr="00646291">
        <w:rPr>
          <w:bCs/>
          <w:color w:val="auto"/>
          <w:sz w:val="28"/>
          <w:szCs w:val="28"/>
          <w:lang w:val="vi-VN"/>
        </w:rPr>
        <w:t xml:space="preserve">trđ, thanh toán </w:t>
      </w:r>
      <w:r w:rsidRPr="00646291">
        <w:rPr>
          <w:bCs/>
          <w:color w:val="auto"/>
          <w:sz w:val="28"/>
          <w:szCs w:val="28"/>
          <w:lang w:val="da-DK"/>
        </w:rPr>
        <w:t>khối lượng hoàn thành</w:t>
      </w:r>
      <w:r w:rsidRPr="00646291">
        <w:rPr>
          <w:bCs/>
          <w:color w:val="auto"/>
          <w:sz w:val="28"/>
          <w:szCs w:val="28"/>
          <w:lang w:val="vi-VN"/>
        </w:rPr>
        <w:t xml:space="preserve"> trong năm 2021 là </w:t>
      </w:r>
      <w:r w:rsidRPr="00646291">
        <w:rPr>
          <w:bCs/>
          <w:color w:val="auto"/>
          <w:sz w:val="28"/>
          <w:szCs w:val="28"/>
          <w:lang w:val="da-DK"/>
        </w:rPr>
        <w:t xml:space="preserve">245.419 </w:t>
      </w:r>
      <w:r w:rsidRPr="00646291">
        <w:rPr>
          <w:bCs/>
          <w:color w:val="auto"/>
          <w:sz w:val="28"/>
          <w:szCs w:val="28"/>
          <w:lang w:val="vi-VN"/>
        </w:rPr>
        <w:t>trđ</w:t>
      </w:r>
      <w:r w:rsidRPr="00646291">
        <w:rPr>
          <w:bCs/>
          <w:color w:val="auto"/>
          <w:sz w:val="28"/>
          <w:szCs w:val="28"/>
          <w:lang w:val="da-DK"/>
        </w:rPr>
        <w:t xml:space="preserve">). </w:t>
      </w:r>
    </w:p>
    <w:bookmarkEnd w:id="2"/>
    <w:p w:rsidR="004A3FDB" w:rsidRPr="00B449E8" w:rsidRDefault="004A3FDB" w:rsidP="00403DE4">
      <w:pPr>
        <w:spacing w:before="120" w:after="120" w:line="252" w:lineRule="auto"/>
        <w:ind w:leftChars="0" w:left="0" w:firstLineChars="0" w:firstLine="720"/>
        <w:jc w:val="both"/>
        <w:rPr>
          <w:rFonts w:ascii="Times New Roman" w:hAnsi="Times New Roman"/>
          <w:b/>
          <w:lang w:val="nb-NO"/>
        </w:rPr>
      </w:pPr>
      <w:r w:rsidRPr="00B449E8">
        <w:rPr>
          <w:rFonts w:ascii="Times New Roman" w:hAnsi="Times New Roman"/>
          <w:b/>
          <w:lang w:val="nb-NO"/>
        </w:rPr>
        <w:t>ĐÁNH GIÁ TÌNH HÌNH THỰC HIỆN KẾ HOẠCH ĐẦU TƯ CÔNG NĂM 2022</w:t>
      </w:r>
    </w:p>
    <w:p w:rsidR="004A3FDB" w:rsidRPr="00B449E8" w:rsidRDefault="004A3FDB" w:rsidP="00403DE4">
      <w:pPr>
        <w:spacing w:before="120" w:after="120" w:line="252" w:lineRule="auto"/>
        <w:ind w:leftChars="0" w:left="0" w:firstLineChars="0" w:firstLine="720"/>
        <w:jc w:val="both"/>
        <w:rPr>
          <w:rFonts w:ascii="Times New Roman" w:hAnsi="Times New Roman"/>
          <w:b/>
          <w:position w:val="0"/>
          <w:lang w:val="nb-NO"/>
        </w:rPr>
      </w:pPr>
      <w:r w:rsidRPr="00B449E8">
        <w:rPr>
          <w:rFonts w:ascii="Times New Roman" w:hAnsi="Times New Roman"/>
          <w:b/>
          <w:iCs/>
          <w:position w:val="0"/>
          <w:lang w:val="nb-NO"/>
        </w:rPr>
        <w:t>1.</w:t>
      </w:r>
      <w:r w:rsidRPr="00B449E8">
        <w:rPr>
          <w:rFonts w:ascii="Times New Roman" w:hAnsi="Times New Roman"/>
          <w:b/>
          <w:position w:val="0"/>
          <w:lang w:val="nb-NO"/>
        </w:rPr>
        <w:t xml:space="preserve"> Tình hình phân bổ, giao kế hoạch vốn đầu tư công năm 2022</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 xml:space="preserve">a) Thực hiện Quyết định số 2048/QĐ-TTg ngày 06/12/2021 của Thủ tướng Chính phủ về việc giao kế hoạch đầu tư vốn ngân sách nhà nước năm 2021 với tổng kinh phí </w:t>
      </w:r>
      <w:r w:rsidRPr="00B449E8">
        <w:rPr>
          <w:rFonts w:ascii="Times New Roman" w:hAnsi="Times New Roman"/>
          <w:b/>
          <w:position w:val="0"/>
          <w:lang w:val="nb-NO"/>
        </w:rPr>
        <w:t>1.084.800</w:t>
      </w:r>
      <w:r w:rsidRPr="00B449E8">
        <w:rPr>
          <w:rFonts w:ascii="Times New Roman" w:hAnsi="Times New Roman"/>
          <w:position w:val="0"/>
          <w:lang w:val="nb-NO"/>
        </w:rPr>
        <w:t xml:space="preserve"> triệu đồng, tính đến ngày 28/6/2022, Bộ Tư pháp đã phân bổ và giao chi tiết với tổng số kinh phí là 520.075 triệu đồng (48%) cho 67 dự án đủ điều kiện phân bổ.</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Số vốn còn lại chưa phân bổ là 564.725 triệu đồng Bộ Tư pháp đã báo cáo</w:t>
      </w:r>
      <w:r w:rsidRPr="00D71A28">
        <w:rPr>
          <w:rFonts w:ascii="Times New Roman" w:hAnsi="Times New Roman"/>
          <w:position w:val="0"/>
        </w:rPr>
        <w:footnoteReference w:id="3"/>
      </w:r>
      <w:r w:rsidRPr="00B449E8">
        <w:rPr>
          <w:rFonts w:ascii="Times New Roman" w:hAnsi="Times New Roman"/>
          <w:position w:val="0"/>
          <w:lang w:val="nb-NO"/>
        </w:rPr>
        <w:t xml:space="preserve"> và đề nghị trả lại để điều chuyển cho các bộ, ngành địa phương khác. Hiện tại, số vốn này đã được Ủy ban Thường vụ Quốc hội, Thủ tướng Chính phủ thông qua và điều chỉnh giảm để điều chuyển cho các bộ, cơ quan, địa phương khác (</w:t>
      </w:r>
      <w:r w:rsidRPr="00B449E8">
        <w:rPr>
          <w:rFonts w:ascii="Times New Roman" w:hAnsi="Times New Roman"/>
          <w:i/>
          <w:position w:val="0"/>
          <w:lang w:val="nb-NO"/>
        </w:rPr>
        <w:t>Nghị quyết số 584/2022/NQ-QH15 ngày 30/8/2022; Quyết định số 1126/QĐ-TTg ngày 25/9/2022</w:t>
      </w:r>
      <w:r w:rsidRPr="00B449E8">
        <w:rPr>
          <w:rFonts w:ascii="Times New Roman" w:hAnsi="Times New Roman"/>
          <w:position w:val="0"/>
          <w:lang w:val="nb-NO"/>
        </w:rPr>
        <w:t>).</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b) Ngoài kế hoạch vốn ngân sách Nhà nước năm 2022 được giao, Bộ Tư pháp còn có 69.276 triệu đồng kế hoạch vốn năm 2021 đã được Bộ Kế hoạch và Đầu tư, Bộ Tài chính thông báo kéo dài thời gian thực hiện và giải ngân kế hoạch vốn sang năm 2022.</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lastRenderedPageBreak/>
        <w:t>b) Ngoài kế hoạch vốn năm 2021 được giao tại Quyết định số 2185/QĐ-TTg, Bộ Tư pháp còn có kế hoạch vốn năm 2019, 2020 kéo dài sang năm 2021, cụ thể:</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c) Trong quá trình điều hành ngân sách năm 2022, do những nguyên nhân chủ quan, khách quan khác nhau, một số dự án thuộc Bộ Tư pháp đã được bố trí kế hoạch vốn năm 2022 nhưng gặp vướng mắc chưa thể đẩy mạnh việc triển khai và giải ngân. Thực hiện Nghị quyết số 124/NQ-CP ngày 15/9/2022 của Chính phủ, trên cơ sở rà soát, đánh giá khả năng giải ngân kế hoạch vốn, Bộ Tư pháp đã có Văn bản số 3563/BTP-KHTC ngày 23/9/2022 đề nghị Bộ Kế hoạch và Đầu tư, Bộ Tài chính tiếp tục tổng hợp đề xuất giảm 395.000 triệu đồng kế hoạch vốn năm 2022 của Bộ Tư pháp để báo cáo Chính phủ, Thủ tướng Chính phủ và Ủy ban Thường vụ Quốc hội xem xét để điều chuyển cho các bộ, cơ quan trung ương và địa phương khác để đảm bảo hiệu quả sử dụng vốn đầu tư công. Tuy nhiên, đến thời điểm hiện tại, Bộ Kế hoạch và Đầu tư, Bộ Tài chính vẫn chưa có ý kiến chấp thuận điều chuyển do chưa có Bộ, cơ quan trung ương và địa phương nào đề xuất bổ sung tăng kế hoạch vốn. Tại cuộc họp Tổ Công tác số 1 do Phó Thủ tướng thường trực Phạm Bình Minh chủ trì tháng 12/2022, hầu hết các Bộ, cơ quan trung ương và địa phương tham dự cuộc họp đều kiến nghị Bộ Kế hoạch và Đầu tư tổng hợp, báo cáo Chính phủ, Thủ tướng Chính phủ để cho phép kéo dài thời gian thực hiện và giải ngân kế hoạch vốn năm 2022 đối với số vốn không giải ngân hết.</w:t>
      </w:r>
    </w:p>
    <w:p w:rsidR="004A3FDB" w:rsidRPr="00B449E8" w:rsidRDefault="004A3FDB" w:rsidP="00403DE4">
      <w:pPr>
        <w:spacing w:before="120" w:after="120" w:line="252" w:lineRule="auto"/>
        <w:ind w:leftChars="0" w:left="0" w:firstLineChars="0" w:firstLine="720"/>
        <w:jc w:val="both"/>
        <w:rPr>
          <w:rFonts w:ascii="Times New Roman" w:hAnsi="Times New Roman"/>
          <w:b/>
          <w:position w:val="0"/>
          <w:lang w:val="nb-NO"/>
        </w:rPr>
      </w:pPr>
      <w:r w:rsidRPr="00B449E8">
        <w:rPr>
          <w:rFonts w:ascii="Times New Roman" w:hAnsi="Times New Roman"/>
          <w:b/>
          <w:position w:val="0"/>
          <w:lang w:val="nb-NO"/>
        </w:rPr>
        <w:t>2. Tình hình giải ngân kế hoạch vốn đầu tư công năm 2022</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 xml:space="preserve">Trên cơ sở số liệu thể hiện trên hệ thống Tabmis, số vốn năm 2022 các dự án đã giải ngân </w:t>
      </w:r>
      <w:bookmarkStart w:id="3" w:name="OLE_LINK7"/>
      <w:bookmarkStart w:id="4" w:name="OLE_LINK8"/>
      <w:r w:rsidRPr="00B449E8">
        <w:rPr>
          <w:rFonts w:ascii="Times New Roman" w:hAnsi="Times New Roman"/>
          <w:position w:val="0"/>
          <w:lang w:val="nb-NO"/>
        </w:rPr>
        <w:t xml:space="preserve">tính đến ngày </w:t>
      </w:r>
      <w:bookmarkEnd w:id="3"/>
      <w:bookmarkEnd w:id="4"/>
      <w:r w:rsidRPr="00B449E8">
        <w:rPr>
          <w:rFonts w:ascii="Times New Roman" w:hAnsi="Times New Roman"/>
          <w:position w:val="0"/>
          <w:lang w:val="nb-NO"/>
        </w:rPr>
        <w:t>28/11/2022 đạt 88.992/589.352 triệu đồng (bao gồm 520.075 triệu đồng vốn 2022 và 69.276 triệu đồng kế hoạch vốn năm 2021 kéo dài sáng 2022). Tương đương tỷ lệ 15,1% tổng số kế hoạch vốn phải giải ngân (nếu không tính số vốn 395.000 triệu đồng Bộ Tư pháp đã đề nghị trả lại thì tỷ lệ giải ngân đạt 45,8%).</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 xml:space="preserve">Để thúc đẩy việc triển khai và giải ngân kế hoạch vốn các dự án, song song với việc đẩy mạnh hoàn thiện thủ tục đầu tư các dự án khởi công mới, các dự án chuyển tiếp Bộ cũng đã có nhiều văn bản chỉ đạo, điều hành, quán triệt, đôn đốc, hướng dẫn triển khai và tháo gỡ khó khăn, vướng mắc. Bộ cũng đã 02 lần rà soát và ban hành Quyết định điều chuyển vốn cho các dự án. Tuy nhiên, do năm 2022, số vốn bố trí cho dự án Cơ sở 2 Trường Đại học Luật (chiếm 76%) nhưng do vướng mắc không kịp đẩy mạnh triển khai và mở mới các hạng mục giai đoạn 2 nên không thể giải ngân. Bộ Tư pháp cũng không thể điều chuyển số vốn này cho các dự án khác do các dự án còn lại có quy mô nhỏ không có khả năng tiếp nhận. Bộ Tư pháp đã chủ động rà soát và đề xuất Bộ Kế hoạch và Đầu tư, Bộ Tài chính điều chỉnh giảm kế hoạch vốn theo Nghị quyết số 124/NQ-CP nhưng do không có Bộ, cơ quan trung ương và địa phương nào có nhu cầu bổ sung thêm kế hoạch vốn nên cũng không thể điều chuyển. Do đó, </w:t>
      </w:r>
      <w:r w:rsidRPr="00B449E8">
        <w:rPr>
          <w:rFonts w:ascii="Times New Roman" w:hAnsi="Times New Roman"/>
          <w:position w:val="0"/>
          <w:lang w:val="nb-NO"/>
        </w:rPr>
        <w:lastRenderedPageBreak/>
        <w:t>tính tỷ lệ giải ngân đến thời điểm này của Bộ Tư pháp cũng rất thấp, nằm trong nhóm có tỷ lệ giải ngân thấp hơn tỷ lệ giải ngân mức trung bình cả nước.</w:t>
      </w:r>
    </w:p>
    <w:p w:rsidR="004A3FDB" w:rsidRPr="00337A59" w:rsidRDefault="004A3FDB" w:rsidP="00337A59">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Đối với những khó khăn vướng mắc, nhất là vướng mắc tại dự án Cơ sở 2 Trường Đại học Luật Hà Nội, Lãnh đạo Bộ đã và đang quyết liệt chỉ đạo để tháo gỡ vướng mắc để triển khai dự án theo kế hoạch.</w:t>
      </w:r>
    </w:p>
    <w:p w:rsidR="004A3FDB" w:rsidRPr="00B449E8" w:rsidRDefault="004A3FDB" w:rsidP="00403DE4">
      <w:pPr>
        <w:spacing w:before="120" w:after="120" w:line="252" w:lineRule="auto"/>
        <w:ind w:leftChars="0" w:left="0" w:firstLineChars="0" w:firstLine="720"/>
        <w:jc w:val="both"/>
        <w:rPr>
          <w:rFonts w:ascii="Times New Roman" w:hAnsi="Times New Roman"/>
          <w:b/>
          <w:lang w:val="nb-NO"/>
        </w:rPr>
      </w:pPr>
      <w:r w:rsidRPr="00B449E8">
        <w:rPr>
          <w:rFonts w:ascii="Times New Roman" w:hAnsi="Times New Roman"/>
          <w:b/>
          <w:lang w:val="nb-NO"/>
        </w:rPr>
        <w:t>II. KẾ HOẠCH PHÂN BỔ VỐN ĐẦU TƯ PHÁT TRIỂN NĂM 2023</w:t>
      </w:r>
    </w:p>
    <w:p w:rsidR="004A3FDB" w:rsidRPr="00B449E8" w:rsidRDefault="004A3FDB" w:rsidP="00403DE4">
      <w:pPr>
        <w:spacing w:before="120" w:after="120" w:line="252" w:lineRule="auto"/>
        <w:ind w:leftChars="0" w:left="0" w:firstLineChars="0" w:firstLine="720"/>
        <w:jc w:val="both"/>
        <w:rPr>
          <w:rFonts w:ascii="Times New Roman" w:hAnsi="Times New Roman"/>
          <w:position w:val="0"/>
          <w:lang w:val="nb-NO"/>
        </w:rPr>
      </w:pPr>
      <w:r w:rsidRPr="00B449E8">
        <w:rPr>
          <w:rFonts w:ascii="Times New Roman" w:hAnsi="Times New Roman"/>
          <w:position w:val="0"/>
          <w:lang w:val="nb-NO"/>
        </w:rPr>
        <w:t>Trên cơ sở Kế hoạch đầu tư công trung hạn giai đoạn 2021-2025 của Bộ Tư pháp và hướng dẫn của Chính phủ, Bộ Kế hoạch và Đâu tư, Bộ Tư pháp đã xây dựng kế hoạch vốn đầu tư năm 2023. Theo Quyết định số 1513/QĐ-TTg ngày 03/12/2022 của Thủ tướng Chính phủ, năm 2023, Bộ Tư pháp được giao 540.800</w:t>
      </w:r>
      <w:r w:rsidR="00CA7949">
        <w:rPr>
          <w:rFonts w:ascii="Times New Roman" w:hAnsi="Times New Roman"/>
          <w:position w:val="0"/>
          <w:lang w:val="nb-NO"/>
        </w:rPr>
        <w:t xml:space="preserve"> </w:t>
      </w:r>
      <w:r w:rsidRPr="00B449E8">
        <w:rPr>
          <w:rFonts w:ascii="Times New Roman" w:hAnsi="Times New Roman"/>
          <w:b/>
          <w:position w:val="0"/>
          <w:lang w:val="nb-NO"/>
        </w:rPr>
        <w:t>triệu đồng</w:t>
      </w:r>
      <w:r w:rsidRPr="00B449E8">
        <w:rPr>
          <w:rFonts w:ascii="Times New Roman" w:hAnsi="Times New Roman"/>
          <w:position w:val="0"/>
          <w:lang w:val="nb-NO"/>
        </w:rPr>
        <w:t xml:space="preserve">. Căn cứ vào nguyên tắc, tiêu chí phân bổ đã được quy định tại </w:t>
      </w:r>
      <w:r w:rsidRPr="00B449E8">
        <w:rPr>
          <w:rFonts w:ascii="Times New Roman" w:hAnsi="Times New Roman"/>
          <w:bCs/>
          <w:iCs/>
          <w:position w:val="0"/>
          <w:lang w:val="nb-NO"/>
        </w:rPr>
        <w:t>Luật Đầu tư công, Luật Ngân sách nhà nước, các Nghị quyết của Quốc hội và Quyết định số 1513/QĐ-TTg của Thủ tướng Chính phủ</w:t>
      </w:r>
      <w:r w:rsidRPr="00B449E8">
        <w:rPr>
          <w:rFonts w:ascii="Times New Roman" w:hAnsi="Times New Roman"/>
          <w:position w:val="0"/>
          <w:lang w:val="nb-NO"/>
        </w:rPr>
        <w:t>. Bộ Tư pháp sẽ phân bổ theo các nguyên tắc, tiêu chí, thứ tự ưu tiên bố trí vốn như sau:</w:t>
      </w:r>
    </w:p>
    <w:p w:rsidR="004A3FDB" w:rsidRPr="00D71A28" w:rsidRDefault="004A3FDB" w:rsidP="00403DE4">
      <w:pPr>
        <w:pStyle w:val="ListParagraph"/>
        <w:suppressAutoHyphens w:val="0"/>
        <w:spacing w:before="120" w:after="120" w:line="252" w:lineRule="auto"/>
        <w:ind w:leftChars="0" w:left="0" w:firstLineChars="0"/>
        <w:textDirection w:val="lrTb"/>
        <w:textAlignment w:val="auto"/>
        <w:outlineLvl w:val="9"/>
        <w:rPr>
          <w:sz w:val="28"/>
          <w:szCs w:val="28"/>
          <w:lang w:val="pt-BR"/>
        </w:rPr>
      </w:pPr>
      <w:r w:rsidRPr="00D71A28">
        <w:rPr>
          <w:sz w:val="28"/>
          <w:szCs w:val="28"/>
          <w:lang w:val="pt-BR"/>
        </w:rPr>
        <w:t>- Bố trí đủ vốn cho các dự án đã hoàn thành, quyết toán để thanh toán toàn bộ công nợ tồn tại theo Quyết định phê duyệt quyết toán;</w:t>
      </w:r>
    </w:p>
    <w:p w:rsidR="004A3FDB" w:rsidRPr="00D71A28" w:rsidRDefault="004A3FDB" w:rsidP="00403DE4">
      <w:pPr>
        <w:pStyle w:val="ListParagraph"/>
        <w:suppressAutoHyphens w:val="0"/>
        <w:spacing w:before="120" w:after="120" w:line="252" w:lineRule="auto"/>
        <w:ind w:leftChars="0" w:left="0" w:firstLineChars="0"/>
        <w:textDirection w:val="lrTb"/>
        <w:textAlignment w:val="auto"/>
        <w:outlineLvl w:val="9"/>
        <w:rPr>
          <w:sz w:val="28"/>
          <w:szCs w:val="28"/>
          <w:lang w:val="pt-BR"/>
        </w:rPr>
      </w:pPr>
      <w:r w:rsidRPr="00D71A28">
        <w:rPr>
          <w:sz w:val="28"/>
          <w:szCs w:val="28"/>
          <w:lang w:val="pt-BR"/>
        </w:rPr>
        <w:t>- Bố trí đủ vốn theo nhu cầu cho các dự án đã hoàn thành bàn giao đưa vào sử dụng trước ngày 31/12/2022 nhưng phải đủ điều kiện bố trí vốn (tức là còn thời gian thực hiện dự án);</w:t>
      </w:r>
    </w:p>
    <w:p w:rsidR="004A3FDB" w:rsidRPr="00D71A28" w:rsidRDefault="004A3FDB" w:rsidP="00403DE4">
      <w:pPr>
        <w:pStyle w:val="ListParagraph"/>
        <w:suppressAutoHyphens w:val="0"/>
        <w:spacing w:before="120" w:after="120" w:line="252" w:lineRule="auto"/>
        <w:ind w:leftChars="0" w:left="0" w:firstLineChars="0"/>
        <w:textDirection w:val="lrTb"/>
        <w:textAlignment w:val="auto"/>
        <w:outlineLvl w:val="9"/>
        <w:rPr>
          <w:sz w:val="28"/>
          <w:szCs w:val="28"/>
          <w:lang w:val="pt-BR"/>
        </w:rPr>
      </w:pPr>
      <w:r w:rsidRPr="00D71A28">
        <w:rPr>
          <w:sz w:val="28"/>
          <w:szCs w:val="28"/>
          <w:lang w:val="pt-BR"/>
        </w:rPr>
        <w:t>- Bố trí đủ vốn theo nhu cầu cho dự án chuyển tiếp phải hoàn thành năm 2023 theo thời gian bố trí vốn;</w:t>
      </w:r>
    </w:p>
    <w:p w:rsidR="004A3FDB" w:rsidRPr="00D71A28" w:rsidRDefault="004A3FDB" w:rsidP="00403DE4">
      <w:pPr>
        <w:pStyle w:val="ListParagraph"/>
        <w:suppressAutoHyphens w:val="0"/>
        <w:spacing w:before="120" w:after="120" w:line="252" w:lineRule="auto"/>
        <w:ind w:leftChars="0" w:left="0" w:firstLineChars="0"/>
        <w:textDirection w:val="lrTb"/>
        <w:textAlignment w:val="auto"/>
        <w:outlineLvl w:val="9"/>
        <w:rPr>
          <w:sz w:val="28"/>
          <w:szCs w:val="28"/>
          <w:lang w:val="pt-BR"/>
        </w:rPr>
      </w:pPr>
      <w:r w:rsidRPr="00D71A28">
        <w:rPr>
          <w:sz w:val="28"/>
          <w:szCs w:val="28"/>
          <w:lang w:val="pt-BR"/>
        </w:rPr>
        <w:t>- Bố trí vốn cho các dự án chuyển tiếp thực hiện theo tiến độ được phê duyệt, trong đó ưu tiên bố trí vốn cho các dự án có tiến độ giải ngân tốt để hoàn thành dự án;</w:t>
      </w:r>
    </w:p>
    <w:p w:rsidR="004A3FDB" w:rsidRPr="00D71A28" w:rsidRDefault="004A3FDB" w:rsidP="00403DE4">
      <w:pPr>
        <w:pStyle w:val="ListParagraph"/>
        <w:suppressAutoHyphens w:val="0"/>
        <w:spacing w:before="120" w:after="120" w:line="252" w:lineRule="auto"/>
        <w:ind w:leftChars="0" w:left="0" w:firstLineChars="0"/>
        <w:textDirection w:val="lrTb"/>
        <w:textAlignment w:val="auto"/>
        <w:outlineLvl w:val="9"/>
        <w:rPr>
          <w:sz w:val="28"/>
          <w:szCs w:val="28"/>
          <w:lang w:val="pt-BR"/>
        </w:rPr>
      </w:pPr>
      <w:r w:rsidRPr="00D71A28">
        <w:rPr>
          <w:sz w:val="28"/>
          <w:szCs w:val="28"/>
          <w:lang w:val="pt-BR"/>
        </w:rPr>
        <w:t xml:space="preserve">- Sau khi bố trí đủ vốn cho các nhiệm vụ nêu trên mới bố trí vốn cho các dự án </w:t>
      </w:r>
      <w:r w:rsidRPr="00D71A28">
        <w:rPr>
          <w:b/>
          <w:sz w:val="28"/>
          <w:szCs w:val="28"/>
          <w:lang w:val="pt-BR"/>
        </w:rPr>
        <w:t>khởi công mới đã đủ thủ tục đầu tư</w:t>
      </w:r>
      <w:r w:rsidRPr="00D71A28">
        <w:rPr>
          <w:sz w:val="28"/>
          <w:szCs w:val="28"/>
          <w:lang w:val="pt-BR"/>
        </w:rPr>
        <w:t>.</w:t>
      </w:r>
    </w:p>
    <w:p w:rsidR="004A3FDB" w:rsidRPr="00D71A28" w:rsidRDefault="004A3FDB" w:rsidP="00403DE4">
      <w:pPr>
        <w:pStyle w:val="ListParagraph"/>
        <w:spacing w:before="120" w:after="120" w:line="252" w:lineRule="auto"/>
        <w:ind w:leftChars="0" w:left="0" w:firstLineChars="0"/>
        <w:rPr>
          <w:sz w:val="28"/>
          <w:szCs w:val="28"/>
          <w:lang w:val="pt-BR"/>
        </w:rPr>
      </w:pPr>
      <w:r w:rsidRPr="00D71A28">
        <w:rPr>
          <w:sz w:val="28"/>
          <w:szCs w:val="28"/>
          <w:lang w:val="pt-BR"/>
        </w:rPr>
        <w:t>Mức vốn bố trí cho từng dự án không vượt quá tổng mức đầu tư dự án trừ đi lũy kế vốn đến hết năm 2022 và không vượt quá số vốn kế hoạch đầu tư công trung hạn giai đoạn 2021-2025 trừ đi số vốn đã giải ngân trong năm 2021 và số vốn bố trí trong năm 2022 của dự án. Mức vốn bố trí cho các dự án phải phù hợp với khả năng thực hiện và giải ngân trong năm 2023.</w:t>
      </w:r>
    </w:p>
    <w:p w:rsidR="004A3FDB" w:rsidRPr="00D71A28" w:rsidRDefault="004A3FDB" w:rsidP="00403DE4">
      <w:pPr>
        <w:spacing w:before="120" w:after="120" w:line="252" w:lineRule="auto"/>
        <w:ind w:leftChars="0" w:left="0" w:firstLineChars="0" w:firstLine="720"/>
        <w:jc w:val="both"/>
        <w:rPr>
          <w:rFonts w:ascii="Times New Roman" w:hAnsi="Times New Roman"/>
          <w:b/>
          <w:position w:val="0"/>
          <w:lang w:val="pt-BR"/>
        </w:rPr>
      </w:pPr>
      <w:r w:rsidRPr="00D71A28">
        <w:rPr>
          <w:rFonts w:ascii="Times New Roman" w:hAnsi="Times New Roman"/>
          <w:b/>
          <w:position w:val="0"/>
          <w:lang w:val="pt-BR"/>
        </w:rPr>
        <w:t>2.</w:t>
      </w:r>
      <w:r w:rsidRPr="00D71A28">
        <w:rPr>
          <w:rFonts w:ascii="Times New Roman" w:hAnsi="Times New Roman"/>
          <w:position w:val="0"/>
          <w:lang w:val="pt-BR"/>
        </w:rPr>
        <w:t xml:space="preserve"> </w:t>
      </w:r>
      <w:r w:rsidR="00972642" w:rsidRPr="00972642">
        <w:rPr>
          <w:rFonts w:ascii="Times New Roman" w:hAnsi="Times New Roman"/>
          <w:b/>
          <w:position w:val="0"/>
          <w:lang w:val="pt-BR"/>
        </w:rPr>
        <w:t>P</w:t>
      </w:r>
      <w:r w:rsidRPr="00D71A28">
        <w:rPr>
          <w:rFonts w:ascii="Times New Roman" w:hAnsi="Times New Roman"/>
          <w:b/>
          <w:position w:val="0"/>
          <w:lang w:val="pt-BR"/>
        </w:rPr>
        <w:t>hương án phân bổ kế hoạch đầu tư công 2023</w:t>
      </w:r>
    </w:p>
    <w:p w:rsidR="004A3FDB" w:rsidRPr="00CF4BA9" w:rsidRDefault="004A3FDB" w:rsidP="00403DE4">
      <w:pPr>
        <w:spacing w:before="120" w:after="120" w:line="252" w:lineRule="auto"/>
        <w:ind w:leftChars="0" w:left="0" w:firstLineChars="0" w:firstLine="720"/>
        <w:jc w:val="both"/>
        <w:rPr>
          <w:rFonts w:ascii="Times New Roman" w:hAnsi="Times New Roman"/>
          <w:b/>
          <w:i/>
          <w:position w:val="0"/>
          <w:lang w:val="pt-BR"/>
        </w:rPr>
      </w:pPr>
      <w:r w:rsidRPr="00CF4BA9">
        <w:rPr>
          <w:rFonts w:ascii="Times New Roman" w:hAnsi="Times New Roman"/>
          <w:b/>
          <w:i/>
          <w:position w:val="0"/>
          <w:lang w:val="pt-BR"/>
        </w:rPr>
        <w:t>2.1 Vốn ngân sách nhà nước</w:t>
      </w:r>
    </w:p>
    <w:p w:rsidR="006C6207" w:rsidRDefault="004A3FDB" w:rsidP="00403DE4">
      <w:pPr>
        <w:spacing w:before="120" w:after="120" w:line="252" w:lineRule="auto"/>
        <w:ind w:leftChars="0" w:left="0" w:firstLineChars="0" w:firstLine="720"/>
        <w:jc w:val="both"/>
        <w:rPr>
          <w:rFonts w:ascii="Times New Roman" w:hAnsi="Times New Roman"/>
          <w:position w:val="0"/>
          <w:lang w:val="pt-BR"/>
        </w:rPr>
      </w:pPr>
      <w:r w:rsidRPr="00CF4BA9">
        <w:rPr>
          <w:rFonts w:ascii="Times New Roman" w:hAnsi="Times New Roman"/>
          <w:position w:val="0"/>
          <w:lang w:val="pt-BR"/>
        </w:rPr>
        <w:t>Trên cơ sở các nguyên tắc, t</w:t>
      </w:r>
      <w:r w:rsidR="00340E02">
        <w:rPr>
          <w:rFonts w:ascii="Times New Roman" w:hAnsi="Times New Roman"/>
          <w:position w:val="0"/>
          <w:lang w:val="pt-BR"/>
        </w:rPr>
        <w:t>iêu chí nói trên, Cục Kế hoạch -</w:t>
      </w:r>
      <w:r w:rsidRPr="00CF4BA9">
        <w:rPr>
          <w:rFonts w:ascii="Times New Roman" w:hAnsi="Times New Roman"/>
          <w:position w:val="0"/>
          <w:lang w:val="pt-BR"/>
        </w:rPr>
        <w:t xml:space="preserve"> Tài chính đang phối hợp với các đơn vị để rà soát, đề xuất phương án phân bổ. Dự kiến phương án phân bổ và giao chi tiết kế hoạch vốn như sau:</w:t>
      </w:r>
    </w:p>
    <w:p w:rsidR="006C6207" w:rsidRDefault="006C6207">
      <w:pPr>
        <w:suppressAutoHyphens w:val="0"/>
        <w:spacing w:after="160" w:line="259" w:lineRule="auto"/>
        <w:ind w:leftChars="0" w:left="0" w:firstLineChars="0" w:firstLine="0"/>
        <w:textDirection w:val="lrTb"/>
        <w:textAlignment w:val="auto"/>
        <w:outlineLvl w:val="9"/>
        <w:rPr>
          <w:rFonts w:ascii="Times New Roman" w:hAnsi="Times New Roman"/>
          <w:position w:val="0"/>
          <w:lang w:val="pt-BR"/>
        </w:rPr>
      </w:pPr>
      <w:r>
        <w:rPr>
          <w:rFonts w:ascii="Times New Roman" w:hAnsi="Times New Roman"/>
          <w:position w:val="0"/>
          <w:lang w:val="pt-BR"/>
        </w:rPr>
        <w:br w:type="page"/>
      </w:r>
    </w:p>
    <w:tbl>
      <w:tblPr>
        <w:tblW w:w="9161" w:type="dxa"/>
        <w:tblInd w:w="131" w:type="dxa"/>
        <w:tblLook w:val="04A0" w:firstRow="1" w:lastRow="0" w:firstColumn="1" w:lastColumn="0" w:noHBand="0" w:noVBand="1"/>
      </w:tblPr>
      <w:tblGrid>
        <w:gridCol w:w="686"/>
        <w:gridCol w:w="5528"/>
        <w:gridCol w:w="1560"/>
        <w:gridCol w:w="1387"/>
      </w:tblGrid>
      <w:tr w:rsidR="004A3FDB" w:rsidRPr="00D71A28" w:rsidTr="008D3755">
        <w:trPr>
          <w:trHeight w:val="348"/>
        </w:trPr>
        <w:tc>
          <w:tcPr>
            <w:tcW w:w="686" w:type="dxa"/>
            <w:tcBorders>
              <w:top w:val="inset" w:sz="6" w:space="0" w:color="auto"/>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rPr>
            </w:pPr>
            <w:r w:rsidRPr="00D71A28">
              <w:rPr>
                <w:rFonts w:ascii="Times New Roman" w:hAnsi="Times New Roman"/>
                <w:b/>
                <w:bCs/>
              </w:rPr>
              <w:lastRenderedPageBreak/>
              <w:t>TT</w:t>
            </w:r>
          </w:p>
        </w:tc>
        <w:tc>
          <w:tcPr>
            <w:tcW w:w="5528" w:type="dxa"/>
            <w:tcBorders>
              <w:top w:val="inset" w:sz="6" w:space="0" w:color="auto"/>
              <w:left w:val="nil"/>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rPr>
            </w:pPr>
            <w:r w:rsidRPr="00D71A28">
              <w:rPr>
                <w:rFonts w:ascii="Times New Roman" w:hAnsi="Times New Roman"/>
                <w:b/>
                <w:bCs/>
              </w:rPr>
              <w:t>Nội dung/Ngành, lĩnh vực vốn</w:t>
            </w:r>
          </w:p>
        </w:tc>
        <w:tc>
          <w:tcPr>
            <w:tcW w:w="1560" w:type="dxa"/>
            <w:tcBorders>
              <w:top w:val="inset" w:sz="6"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jc w:val="center"/>
              <w:rPr>
                <w:rFonts w:ascii="Times New Roman" w:hAnsi="Times New Roman"/>
                <w:b/>
                <w:bCs/>
              </w:rPr>
            </w:pPr>
            <w:r w:rsidRPr="00D71A28">
              <w:rPr>
                <w:rFonts w:ascii="Times New Roman" w:hAnsi="Times New Roman"/>
                <w:b/>
                <w:bCs/>
              </w:rPr>
              <w:t xml:space="preserve"> Giá trị (tr.đ) </w:t>
            </w:r>
          </w:p>
        </w:tc>
        <w:tc>
          <w:tcPr>
            <w:tcW w:w="1387" w:type="dxa"/>
            <w:tcBorders>
              <w:top w:val="inset" w:sz="6" w:space="0" w:color="auto"/>
              <w:left w:val="nil"/>
              <w:bottom w:val="single" w:sz="4" w:space="0" w:color="auto"/>
              <w:right w:val="inset" w:sz="6"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rPr>
            </w:pPr>
            <w:r w:rsidRPr="00D71A28">
              <w:rPr>
                <w:rFonts w:ascii="Times New Roman" w:hAnsi="Times New Roman"/>
                <w:b/>
                <w:bCs/>
              </w:rPr>
              <w:t>Ghi chú</w:t>
            </w:r>
          </w:p>
        </w:tc>
      </w:tr>
      <w:tr w:rsidR="004A3FDB" w:rsidRPr="00D71A28" w:rsidTr="008D3755">
        <w:trPr>
          <w:trHeight w:val="364"/>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sz w:val="26"/>
                <w:szCs w:val="26"/>
              </w:rPr>
            </w:pPr>
            <w:r w:rsidRPr="00D71A28">
              <w:rPr>
                <w:rFonts w:ascii="Times New Roman" w:hAnsi="Times New Roman"/>
                <w:b/>
                <w:bCs/>
                <w:sz w:val="26"/>
                <w:szCs w:val="26"/>
              </w:rPr>
              <w:t>I</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rPr>
                <w:rFonts w:ascii="Times New Roman" w:hAnsi="Times New Roman"/>
                <w:b/>
                <w:bCs/>
                <w:sz w:val="26"/>
                <w:szCs w:val="26"/>
              </w:rPr>
            </w:pPr>
            <w:r w:rsidRPr="00D71A28">
              <w:rPr>
                <w:rFonts w:ascii="Times New Roman" w:hAnsi="Times New Roman"/>
                <w:b/>
                <w:bCs/>
                <w:sz w:val="26"/>
                <w:szCs w:val="26"/>
              </w:rPr>
              <w:t>Ngành Công nghệ thông tin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right"/>
              <w:rPr>
                <w:rFonts w:ascii="Times New Roman" w:hAnsi="Times New Roman"/>
                <w:b/>
                <w:bCs/>
                <w:sz w:val="26"/>
                <w:szCs w:val="26"/>
              </w:rPr>
            </w:pPr>
            <w:r w:rsidRPr="00D71A28">
              <w:rPr>
                <w:rFonts w:ascii="Times New Roman" w:hAnsi="Times New Roman"/>
                <w:b/>
                <w:bCs/>
                <w:sz w:val="26"/>
                <w:szCs w:val="26"/>
              </w:rPr>
              <w:t xml:space="preserve">43.000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rPr>
                <w:rFonts w:ascii="Times New Roman" w:hAnsi="Times New Roman"/>
                <w:sz w:val="26"/>
                <w:szCs w:val="26"/>
              </w:rPr>
            </w:pPr>
            <w:r w:rsidRPr="00D71A28">
              <w:rPr>
                <w:rFonts w:ascii="Times New Roman" w:hAnsi="Times New Roman"/>
                <w:sz w:val="26"/>
                <w:szCs w:val="26"/>
              </w:rPr>
              <w:t> </w:t>
            </w:r>
          </w:p>
        </w:tc>
      </w:tr>
      <w:tr w:rsidR="004A3FDB" w:rsidRPr="00D71A28" w:rsidTr="004E37E9">
        <w:trPr>
          <w:trHeight w:val="411"/>
        </w:trPr>
        <w:tc>
          <w:tcPr>
            <w:tcW w:w="686" w:type="dxa"/>
            <w:tcBorders>
              <w:top w:val="nil"/>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iCs/>
                <w:sz w:val="26"/>
                <w:szCs w:val="26"/>
              </w:rPr>
            </w:pPr>
            <w:r w:rsidRPr="00D71A28">
              <w:rPr>
                <w:rFonts w:ascii="Times New Roman" w:hAnsi="Times New Roman"/>
                <w:iCs/>
                <w:sz w:val="26"/>
                <w:szCs w:val="26"/>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rPr>
                <w:rFonts w:ascii="Times New Roman" w:hAnsi="Times New Roman"/>
                <w:iCs/>
                <w:sz w:val="26"/>
                <w:szCs w:val="26"/>
              </w:rPr>
            </w:pPr>
            <w:r w:rsidRPr="00D71A28">
              <w:rPr>
                <w:rFonts w:ascii="Times New Roman" w:hAnsi="Times New Roman"/>
                <w:iCs/>
                <w:sz w:val="26"/>
                <w:szCs w:val="26"/>
              </w:rPr>
              <w:t>Dự án chuyển tiếp</w:t>
            </w:r>
          </w:p>
        </w:tc>
        <w:tc>
          <w:tcPr>
            <w:tcW w:w="1560" w:type="dxa"/>
            <w:tcBorders>
              <w:top w:val="nil"/>
              <w:left w:val="nil"/>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right"/>
              <w:rPr>
                <w:rFonts w:ascii="Times New Roman" w:hAnsi="Times New Roman"/>
                <w:sz w:val="26"/>
                <w:szCs w:val="26"/>
              </w:rPr>
            </w:pPr>
            <w:r w:rsidRPr="00D71A28">
              <w:rPr>
                <w:rFonts w:ascii="Times New Roman" w:hAnsi="Times New Roman"/>
                <w:sz w:val="26"/>
                <w:szCs w:val="26"/>
              </w:rPr>
              <w:t xml:space="preserve">43.000 </w:t>
            </w:r>
          </w:p>
        </w:tc>
        <w:tc>
          <w:tcPr>
            <w:tcW w:w="1387" w:type="dxa"/>
            <w:tcBorders>
              <w:top w:val="nil"/>
              <w:left w:val="nil"/>
              <w:bottom w:val="single" w:sz="4" w:space="0" w:color="auto"/>
              <w:right w:val="inset" w:sz="6"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sz w:val="26"/>
                <w:szCs w:val="26"/>
              </w:rPr>
            </w:pPr>
            <w:r w:rsidRPr="00D71A28">
              <w:rPr>
                <w:rFonts w:ascii="Times New Roman" w:hAnsi="Times New Roman"/>
                <w:sz w:val="26"/>
                <w:szCs w:val="26"/>
              </w:rPr>
              <w:t>1 dự án</w:t>
            </w:r>
          </w:p>
        </w:tc>
      </w:tr>
      <w:tr w:rsidR="004A3FDB" w:rsidRPr="00D71A28" w:rsidTr="004E37E9">
        <w:trPr>
          <w:trHeight w:val="483"/>
        </w:trPr>
        <w:tc>
          <w:tcPr>
            <w:tcW w:w="686" w:type="dxa"/>
            <w:tcBorders>
              <w:top w:val="nil"/>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sz w:val="26"/>
                <w:szCs w:val="26"/>
              </w:rPr>
            </w:pPr>
            <w:r w:rsidRPr="00D71A28">
              <w:rPr>
                <w:rFonts w:ascii="Times New Roman" w:hAnsi="Times New Roman"/>
                <w:b/>
                <w:bCs/>
                <w:sz w:val="26"/>
                <w:szCs w:val="26"/>
              </w:rPr>
              <w:t>II</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rPr>
                <w:rFonts w:ascii="Times New Roman" w:hAnsi="Times New Roman"/>
                <w:b/>
                <w:bCs/>
                <w:sz w:val="26"/>
                <w:szCs w:val="26"/>
              </w:rPr>
            </w:pPr>
            <w:r w:rsidRPr="00D71A28">
              <w:rPr>
                <w:rFonts w:ascii="Times New Roman" w:hAnsi="Times New Roman"/>
                <w:b/>
                <w:bCs/>
                <w:sz w:val="26"/>
                <w:szCs w:val="26"/>
              </w:rPr>
              <w:t>Ngành kho tàng</w:t>
            </w:r>
          </w:p>
        </w:tc>
        <w:tc>
          <w:tcPr>
            <w:tcW w:w="1560" w:type="dxa"/>
            <w:tcBorders>
              <w:top w:val="nil"/>
              <w:left w:val="nil"/>
              <w:bottom w:val="single" w:sz="4" w:space="0" w:color="auto"/>
              <w:right w:val="single" w:sz="4" w:space="0" w:color="auto"/>
            </w:tcBorders>
            <w:shd w:val="clear" w:color="auto" w:fill="auto"/>
            <w:noWrap/>
            <w:vAlign w:val="center"/>
            <w:hideMark/>
          </w:tcPr>
          <w:p w:rsidR="004A3FDB" w:rsidRPr="00D71A28" w:rsidRDefault="00E56C29" w:rsidP="00403DE4">
            <w:pPr>
              <w:spacing w:before="120" w:after="120" w:line="252" w:lineRule="auto"/>
              <w:ind w:left="0" w:hanging="3"/>
              <w:jc w:val="right"/>
              <w:rPr>
                <w:rFonts w:ascii="Times New Roman" w:hAnsi="Times New Roman"/>
                <w:b/>
                <w:bCs/>
                <w:sz w:val="26"/>
                <w:szCs w:val="26"/>
              </w:rPr>
            </w:pPr>
            <w:r>
              <w:rPr>
                <w:rFonts w:ascii="Times New Roman" w:hAnsi="Times New Roman"/>
                <w:b/>
                <w:bCs/>
                <w:sz w:val="26"/>
                <w:szCs w:val="26"/>
              </w:rPr>
              <w:t>773</w:t>
            </w:r>
            <w:r w:rsidR="004A3FDB" w:rsidRPr="00D71A28">
              <w:rPr>
                <w:rFonts w:ascii="Times New Roman" w:hAnsi="Times New Roman"/>
                <w:b/>
                <w:bCs/>
                <w:sz w:val="26"/>
                <w:szCs w:val="26"/>
              </w:rPr>
              <w:t xml:space="preserve"> </w:t>
            </w:r>
          </w:p>
        </w:tc>
        <w:tc>
          <w:tcPr>
            <w:tcW w:w="1387" w:type="dxa"/>
            <w:tcBorders>
              <w:top w:val="nil"/>
              <w:left w:val="nil"/>
              <w:bottom w:val="single" w:sz="4" w:space="0" w:color="auto"/>
              <w:right w:val="inset" w:sz="6"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sz w:val="26"/>
                <w:szCs w:val="26"/>
              </w:rPr>
            </w:pPr>
            <w:r w:rsidRPr="00D71A28">
              <w:rPr>
                <w:rFonts w:ascii="Times New Roman" w:hAnsi="Times New Roman"/>
                <w:sz w:val="26"/>
                <w:szCs w:val="26"/>
              </w:rPr>
              <w:t> </w:t>
            </w:r>
          </w:p>
        </w:tc>
      </w:tr>
      <w:tr w:rsidR="004A3FDB" w:rsidRPr="00D71A28" w:rsidTr="004E37E9">
        <w:trPr>
          <w:trHeight w:val="671"/>
        </w:trPr>
        <w:tc>
          <w:tcPr>
            <w:tcW w:w="686" w:type="dxa"/>
            <w:tcBorders>
              <w:top w:val="nil"/>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iCs/>
                <w:sz w:val="26"/>
                <w:szCs w:val="26"/>
              </w:rPr>
            </w:pPr>
            <w:r w:rsidRPr="00D71A28">
              <w:rPr>
                <w:rFonts w:ascii="Times New Roman" w:hAnsi="Times New Roman"/>
                <w:iCs/>
                <w:sz w:val="26"/>
                <w:szCs w:val="26"/>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rPr>
                <w:rFonts w:ascii="Times New Roman" w:hAnsi="Times New Roman"/>
                <w:iCs/>
                <w:sz w:val="26"/>
                <w:szCs w:val="26"/>
              </w:rPr>
            </w:pPr>
            <w:r w:rsidRPr="00D71A28">
              <w:rPr>
                <w:rFonts w:ascii="Times New Roman" w:hAnsi="Times New Roman"/>
                <w:iCs/>
                <w:sz w:val="26"/>
                <w:szCs w:val="26"/>
              </w:rPr>
              <w:t>Dự án đã hoàn thành được phê duyệt quyết toán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A3FDB" w:rsidRPr="00D71A28" w:rsidRDefault="00E56C29"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773</w:t>
            </w:r>
          </w:p>
        </w:tc>
        <w:tc>
          <w:tcPr>
            <w:tcW w:w="1387" w:type="dxa"/>
            <w:tcBorders>
              <w:top w:val="single" w:sz="4" w:space="0" w:color="auto"/>
              <w:left w:val="nil"/>
              <w:bottom w:val="single" w:sz="4" w:space="0" w:color="auto"/>
              <w:right w:val="inset" w:sz="6" w:space="0" w:color="auto"/>
            </w:tcBorders>
            <w:shd w:val="clear" w:color="auto" w:fill="auto"/>
            <w:noWrap/>
            <w:vAlign w:val="center"/>
            <w:hideMark/>
          </w:tcPr>
          <w:p w:rsidR="004A3FDB" w:rsidRPr="00D71A28" w:rsidRDefault="00E56C29" w:rsidP="00403DE4">
            <w:pPr>
              <w:spacing w:before="120" w:after="120" w:line="252" w:lineRule="auto"/>
              <w:ind w:left="0" w:hanging="3"/>
              <w:jc w:val="center"/>
              <w:rPr>
                <w:rFonts w:ascii="Times New Roman" w:hAnsi="Times New Roman"/>
                <w:sz w:val="26"/>
                <w:szCs w:val="26"/>
              </w:rPr>
            </w:pPr>
            <w:r>
              <w:rPr>
                <w:rFonts w:ascii="Times New Roman" w:hAnsi="Times New Roman"/>
                <w:sz w:val="26"/>
                <w:szCs w:val="26"/>
              </w:rPr>
              <w:t>3</w:t>
            </w:r>
            <w:r w:rsidR="004A3FDB" w:rsidRPr="00D71A28">
              <w:rPr>
                <w:rFonts w:ascii="Times New Roman" w:hAnsi="Times New Roman"/>
                <w:sz w:val="26"/>
                <w:szCs w:val="26"/>
              </w:rPr>
              <w:t xml:space="preserve"> dự án</w:t>
            </w:r>
          </w:p>
        </w:tc>
      </w:tr>
      <w:tr w:rsidR="004A3FDB" w:rsidRPr="00D71A28" w:rsidTr="004E37E9">
        <w:trPr>
          <w:trHeight w:val="416"/>
        </w:trPr>
        <w:tc>
          <w:tcPr>
            <w:tcW w:w="686" w:type="dxa"/>
            <w:tcBorders>
              <w:top w:val="nil"/>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sz w:val="26"/>
                <w:szCs w:val="26"/>
              </w:rPr>
            </w:pPr>
            <w:r w:rsidRPr="00D71A28">
              <w:rPr>
                <w:rFonts w:ascii="Times New Roman" w:hAnsi="Times New Roman"/>
                <w:b/>
                <w:bCs/>
                <w:sz w:val="26"/>
                <w:szCs w:val="26"/>
              </w:rPr>
              <w:t>II</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rPr>
                <w:rFonts w:ascii="Times New Roman" w:hAnsi="Times New Roman"/>
                <w:b/>
                <w:bCs/>
                <w:sz w:val="26"/>
                <w:szCs w:val="26"/>
              </w:rPr>
            </w:pPr>
            <w:r w:rsidRPr="00D71A28">
              <w:rPr>
                <w:rFonts w:ascii="Times New Roman" w:hAnsi="Times New Roman"/>
                <w:b/>
                <w:bCs/>
                <w:sz w:val="26"/>
                <w:szCs w:val="26"/>
              </w:rPr>
              <w:t>Ngành Giáo dục đào tạo</w:t>
            </w:r>
          </w:p>
        </w:tc>
        <w:tc>
          <w:tcPr>
            <w:tcW w:w="1560" w:type="dxa"/>
            <w:tcBorders>
              <w:top w:val="nil"/>
              <w:left w:val="nil"/>
              <w:bottom w:val="single" w:sz="4" w:space="0" w:color="auto"/>
              <w:right w:val="single" w:sz="4" w:space="0" w:color="auto"/>
            </w:tcBorders>
            <w:shd w:val="clear" w:color="auto" w:fill="auto"/>
            <w:noWrap/>
            <w:vAlign w:val="center"/>
            <w:hideMark/>
          </w:tcPr>
          <w:p w:rsidR="004A3FDB" w:rsidRPr="00D71A28" w:rsidRDefault="00E56C29" w:rsidP="00403DE4">
            <w:pPr>
              <w:spacing w:before="120" w:after="120" w:line="252" w:lineRule="auto"/>
              <w:ind w:left="0" w:hanging="3"/>
              <w:jc w:val="right"/>
              <w:rPr>
                <w:rFonts w:ascii="Times New Roman" w:hAnsi="Times New Roman"/>
                <w:b/>
                <w:bCs/>
                <w:sz w:val="26"/>
                <w:szCs w:val="26"/>
              </w:rPr>
            </w:pPr>
            <w:r>
              <w:rPr>
                <w:rFonts w:ascii="Times New Roman" w:hAnsi="Times New Roman"/>
                <w:b/>
                <w:bCs/>
                <w:sz w:val="26"/>
                <w:szCs w:val="26"/>
              </w:rPr>
              <w:t>150.000</w:t>
            </w:r>
            <w:r w:rsidR="004A3FDB" w:rsidRPr="00D71A28">
              <w:rPr>
                <w:rFonts w:ascii="Times New Roman" w:hAnsi="Times New Roman"/>
                <w:b/>
                <w:bCs/>
                <w:sz w:val="26"/>
                <w:szCs w:val="26"/>
              </w:rPr>
              <w:t xml:space="preserve"> </w:t>
            </w:r>
          </w:p>
        </w:tc>
        <w:tc>
          <w:tcPr>
            <w:tcW w:w="1387" w:type="dxa"/>
            <w:tcBorders>
              <w:top w:val="nil"/>
              <w:left w:val="nil"/>
              <w:bottom w:val="single" w:sz="4" w:space="0" w:color="auto"/>
              <w:right w:val="inset" w:sz="6"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sz w:val="26"/>
                <w:szCs w:val="26"/>
              </w:rPr>
            </w:pPr>
            <w:r w:rsidRPr="00D71A28">
              <w:rPr>
                <w:rFonts w:ascii="Times New Roman" w:hAnsi="Times New Roman"/>
                <w:sz w:val="26"/>
                <w:szCs w:val="26"/>
              </w:rPr>
              <w:t> </w:t>
            </w:r>
          </w:p>
        </w:tc>
      </w:tr>
      <w:tr w:rsidR="004A3FDB" w:rsidRPr="00D71A28" w:rsidTr="004E37E9">
        <w:trPr>
          <w:trHeight w:val="367"/>
        </w:trPr>
        <w:tc>
          <w:tcPr>
            <w:tcW w:w="686" w:type="dxa"/>
            <w:tcBorders>
              <w:top w:val="nil"/>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iCs/>
                <w:sz w:val="26"/>
                <w:szCs w:val="26"/>
              </w:rPr>
            </w:pPr>
            <w:r w:rsidRPr="00D71A28">
              <w:rPr>
                <w:rFonts w:ascii="Times New Roman" w:hAnsi="Times New Roman"/>
                <w:iCs/>
                <w:sz w:val="26"/>
                <w:szCs w:val="26"/>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F55AF9" w:rsidP="00403DE4">
            <w:pPr>
              <w:spacing w:before="120" w:after="120" w:line="252" w:lineRule="auto"/>
              <w:ind w:left="0" w:hanging="3"/>
              <w:rPr>
                <w:rFonts w:ascii="Times New Roman" w:hAnsi="Times New Roman"/>
                <w:iCs/>
                <w:sz w:val="26"/>
                <w:szCs w:val="26"/>
              </w:rPr>
            </w:pPr>
            <w:r w:rsidRPr="00D71A28">
              <w:rPr>
                <w:rFonts w:ascii="Times New Roman" w:hAnsi="Times New Roman"/>
                <w:iCs/>
                <w:sz w:val="26"/>
                <w:szCs w:val="26"/>
              </w:rPr>
              <w:t>Dự án chuyển tiếp</w:t>
            </w:r>
          </w:p>
        </w:tc>
        <w:tc>
          <w:tcPr>
            <w:tcW w:w="1560" w:type="dxa"/>
            <w:tcBorders>
              <w:top w:val="nil"/>
              <w:left w:val="nil"/>
              <w:bottom w:val="single" w:sz="4" w:space="0" w:color="auto"/>
              <w:right w:val="single" w:sz="4" w:space="0" w:color="auto"/>
            </w:tcBorders>
            <w:shd w:val="clear" w:color="auto" w:fill="auto"/>
            <w:noWrap/>
            <w:vAlign w:val="center"/>
            <w:hideMark/>
          </w:tcPr>
          <w:p w:rsidR="004A3FDB" w:rsidRPr="00D71A28" w:rsidRDefault="00F55AF9"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150.000</w:t>
            </w:r>
          </w:p>
        </w:tc>
        <w:tc>
          <w:tcPr>
            <w:tcW w:w="1387" w:type="dxa"/>
            <w:tcBorders>
              <w:top w:val="nil"/>
              <w:left w:val="nil"/>
              <w:bottom w:val="single" w:sz="4" w:space="0" w:color="auto"/>
              <w:right w:val="inset" w:sz="6"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sz w:val="26"/>
                <w:szCs w:val="26"/>
              </w:rPr>
            </w:pPr>
            <w:r w:rsidRPr="00D71A28">
              <w:rPr>
                <w:rFonts w:ascii="Times New Roman" w:hAnsi="Times New Roman"/>
                <w:sz w:val="26"/>
                <w:szCs w:val="26"/>
              </w:rPr>
              <w:t>1 dự án</w:t>
            </w:r>
          </w:p>
        </w:tc>
      </w:tr>
      <w:tr w:rsidR="004A3FDB" w:rsidRPr="00D71A28" w:rsidTr="004E37E9">
        <w:trPr>
          <w:trHeight w:val="617"/>
        </w:trPr>
        <w:tc>
          <w:tcPr>
            <w:tcW w:w="686" w:type="dxa"/>
            <w:tcBorders>
              <w:top w:val="nil"/>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sz w:val="26"/>
                <w:szCs w:val="26"/>
              </w:rPr>
            </w:pPr>
            <w:r w:rsidRPr="00D71A28">
              <w:rPr>
                <w:rFonts w:ascii="Times New Roman" w:hAnsi="Times New Roman"/>
                <w:b/>
                <w:bCs/>
                <w:sz w:val="26"/>
                <w:szCs w:val="26"/>
              </w:rPr>
              <w:t>II</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rPr>
                <w:rFonts w:ascii="Times New Roman" w:hAnsi="Times New Roman"/>
                <w:b/>
                <w:bCs/>
                <w:sz w:val="26"/>
                <w:szCs w:val="26"/>
              </w:rPr>
            </w:pPr>
            <w:r w:rsidRPr="00D71A28">
              <w:rPr>
                <w:rFonts w:ascii="Times New Roman" w:hAnsi="Times New Roman"/>
                <w:b/>
                <w:bCs/>
                <w:sz w:val="26"/>
                <w:szCs w:val="26"/>
              </w:rPr>
              <w:t xml:space="preserve">Ngành Quản lý nhà nước </w:t>
            </w:r>
          </w:p>
        </w:tc>
        <w:tc>
          <w:tcPr>
            <w:tcW w:w="1560" w:type="dxa"/>
            <w:tcBorders>
              <w:top w:val="nil"/>
              <w:left w:val="nil"/>
              <w:bottom w:val="single" w:sz="4" w:space="0" w:color="auto"/>
              <w:right w:val="single" w:sz="4" w:space="0" w:color="auto"/>
            </w:tcBorders>
            <w:shd w:val="clear" w:color="auto" w:fill="auto"/>
            <w:noWrap/>
            <w:vAlign w:val="center"/>
            <w:hideMark/>
          </w:tcPr>
          <w:p w:rsidR="004A3FDB" w:rsidRPr="00D71A28" w:rsidRDefault="00A33A51" w:rsidP="00403DE4">
            <w:pPr>
              <w:spacing w:before="120" w:after="120" w:line="252" w:lineRule="auto"/>
              <w:ind w:left="0" w:hanging="3"/>
              <w:jc w:val="right"/>
              <w:rPr>
                <w:rFonts w:ascii="Times New Roman" w:hAnsi="Times New Roman"/>
                <w:b/>
                <w:bCs/>
                <w:sz w:val="26"/>
                <w:szCs w:val="26"/>
              </w:rPr>
            </w:pPr>
            <w:r>
              <w:rPr>
                <w:rFonts w:ascii="Times New Roman" w:hAnsi="Times New Roman"/>
                <w:b/>
                <w:bCs/>
                <w:sz w:val="26"/>
                <w:szCs w:val="26"/>
              </w:rPr>
              <w:t>242.692</w:t>
            </w:r>
            <w:r w:rsidR="004A3FDB" w:rsidRPr="00D71A28">
              <w:rPr>
                <w:rFonts w:ascii="Times New Roman" w:hAnsi="Times New Roman"/>
                <w:b/>
                <w:bCs/>
                <w:sz w:val="26"/>
                <w:szCs w:val="26"/>
              </w:rPr>
              <w:t xml:space="preserve"> </w:t>
            </w:r>
          </w:p>
        </w:tc>
        <w:tc>
          <w:tcPr>
            <w:tcW w:w="1387" w:type="dxa"/>
            <w:tcBorders>
              <w:top w:val="nil"/>
              <w:left w:val="nil"/>
              <w:bottom w:val="single" w:sz="4" w:space="0" w:color="auto"/>
              <w:right w:val="inset" w:sz="6"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sz w:val="26"/>
                <w:szCs w:val="26"/>
              </w:rPr>
            </w:pPr>
            <w:r w:rsidRPr="00D71A28">
              <w:rPr>
                <w:rFonts w:ascii="Times New Roman" w:hAnsi="Times New Roman"/>
                <w:sz w:val="26"/>
                <w:szCs w:val="26"/>
              </w:rPr>
              <w:t> </w:t>
            </w:r>
          </w:p>
        </w:tc>
      </w:tr>
      <w:tr w:rsidR="004A3FDB" w:rsidRPr="00D71A28" w:rsidTr="004E37E9">
        <w:trPr>
          <w:trHeight w:val="509"/>
        </w:trPr>
        <w:tc>
          <w:tcPr>
            <w:tcW w:w="686" w:type="dxa"/>
            <w:tcBorders>
              <w:top w:val="nil"/>
              <w:left w:val="inset" w:sz="6" w:space="0" w:color="auto"/>
              <w:bottom w:val="single" w:sz="4"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iCs/>
                <w:sz w:val="26"/>
                <w:szCs w:val="26"/>
              </w:rPr>
            </w:pPr>
            <w:r w:rsidRPr="00D71A28">
              <w:rPr>
                <w:rFonts w:ascii="Times New Roman" w:hAnsi="Times New Roman"/>
                <w:iCs/>
                <w:sz w:val="26"/>
                <w:szCs w:val="26"/>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3FDB" w:rsidRPr="00D71A28" w:rsidRDefault="004A3FDB" w:rsidP="00403DE4">
            <w:pPr>
              <w:spacing w:before="120" w:after="120" w:line="252" w:lineRule="auto"/>
              <w:ind w:left="0" w:hanging="3"/>
              <w:rPr>
                <w:rFonts w:ascii="Times New Roman" w:hAnsi="Times New Roman"/>
                <w:iCs/>
                <w:sz w:val="26"/>
                <w:szCs w:val="26"/>
              </w:rPr>
            </w:pPr>
            <w:r w:rsidRPr="00D71A28">
              <w:rPr>
                <w:rFonts w:ascii="Times New Roman" w:hAnsi="Times New Roman"/>
                <w:iCs/>
                <w:sz w:val="26"/>
                <w:szCs w:val="26"/>
              </w:rPr>
              <w:t>Dự án đã hoàn thành được phê duyệt quyết toán</w:t>
            </w:r>
            <w:r w:rsidR="0097127D">
              <w:rPr>
                <w:rFonts w:ascii="Times New Roman" w:hAnsi="Times New Roman"/>
                <w:iCs/>
                <w:sz w:val="26"/>
                <w:szCs w:val="26"/>
              </w:rPr>
              <w:t xml:space="preserve"> và </w:t>
            </w:r>
            <w:r w:rsidR="0097127D" w:rsidRPr="00D71A28">
              <w:rPr>
                <w:rFonts w:ascii="Times New Roman" w:hAnsi="Times New Roman"/>
                <w:iCs/>
                <w:sz w:val="26"/>
                <w:szCs w:val="26"/>
              </w:rPr>
              <w:t>Dự án chuyển tiếp</w:t>
            </w:r>
          </w:p>
        </w:tc>
        <w:tc>
          <w:tcPr>
            <w:tcW w:w="1560" w:type="dxa"/>
            <w:tcBorders>
              <w:top w:val="nil"/>
              <w:left w:val="nil"/>
              <w:bottom w:val="single" w:sz="4" w:space="0" w:color="auto"/>
              <w:right w:val="single" w:sz="4" w:space="0" w:color="auto"/>
            </w:tcBorders>
            <w:shd w:val="clear" w:color="auto" w:fill="auto"/>
            <w:noWrap/>
            <w:vAlign w:val="center"/>
            <w:hideMark/>
          </w:tcPr>
          <w:p w:rsidR="004A3FDB" w:rsidRPr="00D71A28" w:rsidRDefault="0097127D" w:rsidP="00403DE4">
            <w:pPr>
              <w:spacing w:before="120" w:after="120" w:line="252" w:lineRule="auto"/>
              <w:ind w:left="0" w:hanging="3"/>
              <w:jc w:val="right"/>
              <w:rPr>
                <w:rFonts w:ascii="Times New Roman" w:hAnsi="Times New Roman"/>
                <w:sz w:val="26"/>
                <w:szCs w:val="26"/>
              </w:rPr>
            </w:pPr>
            <w:r>
              <w:rPr>
                <w:rFonts w:ascii="Times New Roman" w:hAnsi="Times New Roman"/>
                <w:sz w:val="26"/>
                <w:szCs w:val="26"/>
              </w:rPr>
              <w:t>11.927</w:t>
            </w:r>
            <w:r w:rsidR="004A3FDB" w:rsidRPr="00D71A28">
              <w:rPr>
                <w:rFonts w:ascii="Times New Roman" w:hAnsi="Times New Roman"/>
                <w:sz w:val="26"/>
                <w:szCs w:val="26"/>
              </w:rPr>
              <w:t xml:space="preserve"> </w:t>
            </w:r>
          </w:p>
        </w:tc>
        <w:tc>
          <w:tcPr>
            <w:tcW w:w="1387" w:type="dxa"/>
            <w:tcBorders>
              <w:top w:val="nil"/>
              <w:left w:val="nil"/>
              <w:bottom w:val="single" w:sz="4" w:space="0" w:color="auto"/>
              <w:right w:val="inset" w:sz="6" w:space="0" w:color="auto"/>
            </w:tcBorders>
            <w:shd w:val="clear" w:color="auto" w:fill="auto"/>
            <w:noWrap/>
            <w:vAlign w:val="center"/>
            <w:hideMark/>
          </w:tcPr>
          <w:p w:rsidR="004A3FDB" w:rsidRPr="00D71A28" w:rsidRDefault="0097127D" w:rsidP="0097127D">
            <w:pPr>
              <w:spacing w:before="120" w:after="120" w:line="252" w:lineRule="auto"/>
              <w:ind w:left="0" w:hanging="3"/>
              <w:jc w:val="center"/>
              <w:rPr>
                <w:rFonts w:ascii="Times New Roman" w:hAnsi="Times New Roman"/>
                <w:sz w:val="26"/>
                <w:szCs w:val="26"/>
              </w:rPr>
            </w:pPr>
            <w:r>
              <w:rPr>
                <w:rFonts w:ascii="Times New Roman" w:hAnsi="Times New Roman"/>
                <w:sz w:val="26"/>
                <w:szCs w:val="26"/>
              </w:rPr>
              <w:t>4</w:t>
            </w:r>
            <w:r w:rsidR="004A3FDB" w:rsidRPr="00D71A28">
              <w:rPr>
                <w:rFonts w:ascii="Times New Roman" w:hAnsi="Times New Roman"/>
                <w:sz w:val="26"/>
                <w:szCs w:val="26"/>
              </w:rPr>
              <w:t xml:space="preserve"> dự án</w:t>
            </w:r>
          </w:p>
        </w:tc>
      </w:tr>
      <w:tr w:rsidR="004A3FDB" w:rsidRPr="00D71A28" w:rsidTr="00337A59">
        <w:trPr>
          <w:trHeight w:val="565"/>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DB" w:rsidRPr="00D71A28" w:rsidRDefault="0097127D" w:rsidP="00403DE4">
            <w:pPr>
              <w:spacing w:before="120" w:after="120" w:line="252" w:lineRule="auto"/>
              <w:ind w:left="0" w:hanging="3"/>
              <w:jc w:val="center"/>
              <w:rPr>
                <w:rFonts w:ascii="Times New Roman" w:hAnsi="Times New Roman"/>
                <w:iCs/>
                <w:sz w:val="26"/>
                <w:szCs w:val="26"/>
              </w:rPr>
            </w:pPr>
            <w:r>
              <w:rPr>
                <w:rFonts w:ascii="Times New Roman" w:hAnsi="Times New Roman"/>
                <w:iCs/>
                <w:sz w:val="26"/>
                <w:szCs w:val="26"/>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FDB" w:rsidRPr="00D71A28" w:rsidRDefault="004A3FDB" w:rsidP="0097127D">
            <w:pPr>
              <w:spacing w:before="120" w:after="120" w:line="252" w:lineRule="auto"/>
              <w:ind w:left="0" w:hanging="3"/>
              <w:rPr>
                <w:rFonts w:ascii="Times New Roman" w:hAnsi="Times New Roman"/>
                <w:iCs/>
                <w:sz w:val="26"/>
                <w:szCs w:val="26"/>
              </w:rPr>
            </w:pPr>
            <w:r w:rsidRPr="00D71A28">
              <w:rPr>
                <w:rFonts w:ascii="Times New Roman" w:hAnsi="Times New Roman"/>
                <w:iCs/>
                <w:sz w:val="26"/>
                <w:szCs w:val="26"/>
              </w:rPr>
              <w:t>Dự án khởi công mới năm 2023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DB" w:rsidRPr="00D71A28" w:rsidRDefault="0097127D" w:rsidP="0097127D">
            <w:pPr>
              <w:spacing w:before="120" w:after="120" w:line="252" w:lineRule="auto"/>
              <w:ind w:left="0" w:hanging="3"/>
              <w:jc w:val="right"/>
              <w:rPr>
                <w:rFonts w:ascii="Times New Roman" w:hAnsi="Times New Roman"/>
                <w:sz w:val="26"/>
                <w:szCs w:val="26"/>
              </w:rPr>
            </w:pPr>
            <w:r>
              <w:rPr>
                <w:rFonts w:ascii="Times New Roman" w:hAnsi="Times New Roman"/>
                <w:sz w:val="26"/>
                <w:szCs w:val="26"/>
              </w:rPr>
              <w:t>230.765</w:t>
            </w:r>
            <w:r w:rsidR="004A3FDB" w:rsidRPr="00D71A28">
              <w:rPr>
                <w:rFonts w:ascii="Times New Roman" w:hAnsi="Times New Roman"/>
                <w:sz w:val="26"/>
                <w:szCs w:val="26"/>
              </w:rPr>
              <w:t xml:space="preserve"> </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DB" w:rsidRPr="00D71A28" w:rsidRDefault="004A3FDB" w:rsidP="0097127D">
            <w:pPr>
              <w:spacing w:before="120" w:after="120" w:line="252" w:lineRule="auto"/>
              <w:ind w:left="0" w:hanging="3"/>
              <w:jc w:val="center"/>
              <w:rPr>
                <w:rFonts w:ascii="Times New Roman" w:hAnsi="Times New Roman"/>
                <w:sz w:val="26"/>
                <w:szCs w:val="26"/>
              </w:rPr>
            </w:pPr>
            <w:r w:rsidRPr="00D71A28">
              <w:rPr>
                <w:rFonts w:ascii="Times New Roman" w:hAnsi="Times New Roman"/>
                <w:sz w:val="26"/>
                <w:szCs w:val="26"/>
              </w:rPr>
              <w:t>1</w:t>
            </w:r>
            <w:r w:rsidR="0097127D">
              <w:rPr>
                <w:rFonts w:ascii="Times New Roman" w:hAnsi="Times New Roman"/>
                <w:sz w:val="26"/>
                <w:szCs w:val="26"/>
              </w:rPr>
              <w:t>3</w:t>
            </w:r>
            <w:r w:rsidRPr="00D71A28">
              <w:rPr>
                <w:rFonts w:ascii="Times New Roman" w:hAnsi="Times New Roman"/>
                <w:sz w:val="26"/>
                <w:szCs w:val="26"/>
              </w:rPr>
              <w:t xml:space="preserve"> dự án</w:t>
            </w:r>
          </w:p>
        </w:tc>
      </w:tr>
      <w:tr w:rsidR="004A3FDB" w:rsidRPr="00D71A28" w:rsidTr="00337A59">
        <w:trPr>
          <w:trHeight w:val="348"/>
        </w:trPr>
        <w:tc>
          <w:tcPr>
            <w:tcW w:w="6214" w:type="dxa"/>
            <w:gridSpan w:val="2"/>
            <w:tcBorders>
              <w:top w:val="single" w:sz="4" w:space="0" w:color="auto"/>
              <w:left w:val="inset" w:sz="6" w:space="0" w:color="auto"/>
              <w:bottom w:val="inset" w:sz="6" w:space="0" w:color="auto"/>
              <w:right w:val="single" w:sz="4" w:space="0" w:color="auto"/>
            </w:tcBorders>
            <w:shd w:val="clear" w:color="auto" w:fill="auto"/>
            <w:noWrap/>
            <w:vAlign w:val="center"/>
            <w:hideMark/>
          </w:tcPr>
          <w:p w:rsidR="004A3FDB" w:rsidRPr="00D71A28" w:rsidRDefault="004A3FDB" w:rsidP="00403DE4">
            <w:pPr>
              <w:spacing w:before="120" w:after="120" w:line="252" w:lineRule="auto"/>
              <w:ind w:left="0" w:hanging="3"/>
              <w:jc w:val="center"/>
              <w:rPr>
                <w:rFonts w:ascii="Times New Roman" w:hAnsi="Times New Roman"/>
                <w:b/>
                <w:bCs/>
                <w:sz w:val="26"/>
                <w:szCs w:val="26"/>
              </w:rPr>
            </w:pPr>
            <w:r w:rsidRPr="00D71A28">
              <w:rPr>
                <w:rFonts w:ascii="Times New Roman" w:hAnsi="Times New Roman"/>
                <w:b/>
                <w:bCs/>
                <w:sz w:val="26"/>
                <w:szCs w:val="26"/>
              </w:rPr>
              <w:t>Tổng cộng</w:t>
            </w:r>
          </w:p>
        </w:tc>
        <w:tc>
          <w:tcPr>
            <w:tcW w:w="1560" w:type="dxa"/>
            <w:tcBorders>
              <w:top w:val="single" w:sz="4" w:space="0" w:color="auto"/>
              <w:left w:val="nil"/>
              <w:bottom w:val="inset" w:sz="6" w:space="0" w:color="auto"/>
              <w:right w:val="single" w:sz="4" w:space="0" w:color="auto"/>
            </w:tcBorders>
            <w:shd w:val="clear" w:color="auto" w:fill="auto"/>
            <w:noWrap/>
            <w:vAlign w:val="center"/>
            <w:hideMark/>
          </w:tcPr>
          <w:p w:rsidR="004A3FDB" w:rsidRPr="0097127D" w:rsidRDefault="0097127D" w:rsidP="0097127D">
            <w:pPr>
              <w:spacing w:before="120" w:after="120" w:line="252" w:lineRule="auto"/>
              <w:ind w:left="0" w:hanging="3"/>
              <w:jc w:val="right"/>
              <w:rPr>
                <w:rFonts w:ascii="Times New Roman" w:hAnsi="Times New Roman"/>
                <w:b/>
                <w:bCs/>
                <w:sz w:val="26"/>
                <w:szCs w:val="26"/>
              </w:rPr>
            </w:pPr>
            <w:r w:rsidRPr="0097127D">
              <w:rPr>
                <w:rFonts w:ascii="Times New Roman" w:hAnsi="Times New Roman"/>
                <w:b/>
                <w:position w:val="0"/>
              </w:rPr>
              <w:t>436.465</w:t>
            </w:r>
          </w:p>
        </w:tc>
        <w:tc>
          <w:tcPr>
            <w:tcW w:w="1387" w:type="dxa"/>
            <w:tcBorders>
              <w:top w:val="single" w:sz="4" w:space="0" w:color="auto"/>
              <w:left w:val="nil"/>
              <w:bottom w:val="inset" w:sz="6" w:space="0" w:color="auto"/>
              <w:right w:val="inset" w:sz="6" w:space="0" w:color="auto"/>
            </w:tcBorders>
            <w:shd w:val="clear" w:color="auto" w:fill="auto"/>
            <w:noWrap/>
            <w:vAlign w:val="center"/>
            <w:hideMark/>
          </w:tcPr>
          <w:p w:rsidR="004A3FDB" w:rsidRPr="0097127D" w:rsidRDefault="0097127D" w:rsidP="00403DE4">
            <w:pPr>
              <w:spacing w:before="120" w:after="120" w:line="252" w:lineRule="auto"/>
              <w:ind w:left="0" w:hanging="3"/>
              <w:jc w:val="center"/>
              <w:rPr>
                <w:rFonts w:ascii="Times New Roman" w:hAnsi="Times New Roman"/>
                <w:b/>
                <w:sz w:val="26"/>
                <w:szCs w:val="26"/>
              </w:rPr>
            </w:pPr>
            <w:r w:rsidRPr="0097127D">
              <w:rPr>
                <w:rFonts w:ascii="Times New Roman" w:hAnsi="Times New Roman"/>
                <w:b/>
                <w:sz w:val="26"/>
                <w:szCs w:val="26"/>
              </w:rPr>
              <w:t>2</w:t>
            </w:r>
            <w:r w:rsidR="004A3FDB" w:rsidRPr="0097127D">
              <w:rPr>
                <w:rFonts w:ascii="Times New Roman" w:hAnsi="Times New Roman"/>
                <w:b/>
                <w:sz w:val="26"/>
                <w:szCs w:val="26"/>
              </w:rPr>
              <w:t>2 dự án</w:t>
            </w:r>
          </w:p>
        </w:tc>
      </w:tr>
    </w:tbl>
    <w:p w:rsidR="00972642" w:rsidRDefault="00972642" w:rsidP="00403DE4">
      <w:pPr>
        <w:spacing w:before="120" w:after="120" w:line="252" w:lineRule="auto"/>
        <w:ind w:leftChars="0" w:left="0" w:firstLineChars="0" w:firstLine="720"/>
        <w:jc w:val="both"/>
        <w:rPr>
          <w:rFonts w:ascii="Times New Roman" w:hAnsi="Times New Roman"/>
          <w:position w:val="0"/>
        </w:rPr>
      </w:pPr>
      <w:r>
        <w:rPr>
          <w:rFonts w:ascii="Times New Roman" w:hAnsi="Times New Roman"/>
          <w:position w:val="0"/>
        </w:rPr>
        <w:t xml:space="preserve">Đến ngày 31/12/2022, số vốn đã phân bổ năm 2023 </w:t>
      </w:r>
      <w:r w:rsidR="0097127D">
        <w:rPr>
          <w:rFonts w:ascii="Times New Roman" w:hAnsi="Times New Roman"/>
          <w:position w:val="0"/>
        </w:rPr>
        <w:t>đạt</w:t>
      </w:r>
      <w:r>
        <w:rPr>
          <w:rFonts w:ascii="Times New Roman" w:hAnsi="Times New Roman"/>
          <w:position w:val="0"/>
        </w:rPr>
        <w:t xml:space="preserve"> </w:t>
      </w:r>
      <w:r w:rsidRPr="00972642">
        <w:rPr>
          <w:rFonts w:ascii="Times New Roman" w:hAnsi="Times New Roman"/>
          <w:position w:val="0"/>
        </w:rPr>
        <w:t xml:space="preserve">tỷ </w:t>
      </w:r>
      <w:r>
        <w:rPr>
          <w:rFonts w:ascii="Times New Roman" w:hAnsi="Times New Roman"/>
          <w:position w:val="0"/>
        </w:rPr>
        <w:t xml:space="preserve">lệ </w:t>
      </w:r>
      <w:r w:rsidRPr="00972642">
        <w:rPr>
          <w:rFonts w:ascii="Times New Roman" w:hAnsi="Times New Roman"/>
          <w:position w:val="0"/>
        </w:rPr>
        <w:t>sấp xỉ 81%</w:t>
      </w:r>
      <w:r>
        <w:rPr>
          <w:rFonts w:ascii="Times New Roman" w:hAnsi="Times New Roman"/>
          <w:position w:val="0"/>
        </w:rPr>
        <w:t xml:space="preserve"> vốn được giao năm 2023.</w:t>
      </w:r>
    </w:p>
    <w:p w:rsidR="005266B5" w:rsidRPr="00B30943" w:rsidRDefault="005266B5" w:rsidP="00403DE4">
      <w:pPr>
        <w:suppressAutoHyphens w:val="0"/>
        <w:spacing w:before="120" w:after="120" w:line="252" w:lineRule="auto"/>
        <w:ind w:leftChars="0" w:left="0" w:firstLineChars="0" w:firstLine="720"/>
        <w:jc w:val="both"/>
        <w:textDirection w:val="lrTb"/>
        <w:textAlignment w:val="auto"/>
        <w:outlineLvl w:val="9"/>
        <w:rPr>
          <w:rFonts w:ascii="Times New Roman" w:hAnsi="Times New Roman"/>
          <w:lang w:val="de-DE"/>
        </w:rPr>
      </w:pPr>
      <w:r w:rsidRPr="00B30943">
        <w:rPr>
          <w:rFonts w:ascii="Times New Roman" w:hAnsi="Times New Roman"/>
          <w:lang w:val="de-DE"/>
        </w:rPr>
        <w:t>Trên đây là báo cáo tổng hợp công k</w:t>
      </w:r>
      <w:r>
        <w:rPr>
          <w:rFonts w:ascii="Times New Roman" w:hAnsi="Times New Roman"/>
          <w:lang w:val="de-DE"/>
        </w:rPr>
        <w:t>hai quyết toán ngân sách năm 202</w:t>
      </w:r>
      <w:r w:rsidR="004A3FDB">
        <w:rPr>
          <w:rFonts w:ascii="Times New Roman" w:hAnsi="Times New Roman"/>
          <w:lang w:val="de-DE"/>
        </w:rPr>
        <w:t>1</w:t>
      </w:r>
      <w:r w:rsidRPr="00B30943">
        <w:rPr>
          <w:rFonts w:ascii="Times New Roman" w:hAnsi="Times New Roman"/>
          <w:lang w:val="de-DE"/>
        </w:rPr>
        <w:t>, tình hình thực hiện dự toán ngân sách nhà nước năm 20</w:t>
      </w:r>
      <w:r>
        <w:rPr>
          <w:rFonts w:ascii="Times New Roman" w:hAnsi="Times New Roman"/>
          <w:lang w:val="de-DE"/>
        </w:rPr>
        <w:t>2</w:t>
      </w:r>
      <w:r w:rsidR="004A3FDB">
        <w:rPr>
          <w:rFonts w:ascii="Times New Roman" w:hAnsi="Times New Roman"/>
          <w:lang w:val="de-DE"/>
        </w:rPr>
        <w:t>2</w:t>
      </w:r>
      <w:r w:rsidRPr="00B30943">
        <w:rPr>
          <w:rFonts w:ascii="Times New Roman" w:hAnsi="Times New Roman"/>
          <w:lang w:val="de-DE"/>
        </w:rPr>
        <w:t xml:space="preserve"> và phương án phân bổ dự toán thu, chi ngân sách nhà nước năm 202</w:t>
      </w:r>
      <w:r w:rsidR="004A3FDB">
        <w:rPr>
          <w:rFonts w:ascii="Times New Roman" w:hAnsi="Times New Roman"/>
          <w:lang w:val="de-DE"/>
        </w:rPr>
        <w:t>3</w:t>
      </w:r>
      <w:r w:rsidRPr="00B30943">
        <w:rPr>
          <w:rFonts w:ascii="Times New Roman" w:hAnsi="Times New Roman"/>
          <w:lang w:val="de-DE"/>
        </w:rPr>
        <w:t>, Bộ Tư pháp báo cáo công khai trước Hội nghị cán bộ, công chức cơ quan Bộ để các đơn vị và cá nhân biết, giám sát kiểm tra tình hình chi tiêu, sử dụng ngân sách của từng đơn vị. Đơn vị, cá nhân nào muốn tìm hiểu sâu hơn các thông tin trên đề nghị liên hệ với Cục Kế hoạch - Tài chính để được cung cấp./.</w:t>
      </w:r>
    </w:p>
    <w:tbl>
      <w:tblPr>
        <w:tblW w:w="9214" w:type="dxa"/>
        <w:tblInd w:w="108" w:type="dxa"/>
        <w:tblLayout w:type="fixed"/>
        <w:tblLook w:val="0000" w:firstRow="0" w:lastRow="0" w:firstColumn="0" w:lastColumn="0" w:noHBand="0" w:noVBand="0"/>
      </w:tblPr>
      <w:tblGrid>
        <w:gridCol w:w="3402"/>
        <w:gridCol w:w="5812"/>
      </w:tblGrid>
      <w:tr w:rsidR="005266B5" w:rsidRPr="00B30943" w:rsidTr="005266B5">
        <w:tc>
          <w:tcPr>
            <w:tcW w:w="3402" w:type="dxa"/>
          </w:tcPr>
          <w:p w:rsidR="005266B5" w:rsidRPr="00B30943" w:rsidRDefault="005266B5" w:rsidP="005266B5">
            <w:pPr>
              <w:pStyle w:val="BodyText"/>
              <w:spacing w:after="0" w:line="240" w:lineRule="atLeast"/>
              <w:ind w:hanging="2"/>
              <w:rPr>
                <w:rFonts w:ascii="Times New Roman" w:hAnsi="Times New Roman"/>
                <w:b/>
                <w:sz w:val="24"/>
                <w:szCs w:val="24"/>
                <w:lang w:val="de-DE"/>
              </w:rPr>
            </w:pPr>
            <w:r w:rsidRPr="00B30943">
              <w:rPr>
                <w:rFonts w:ascii="Times New Roman" w:hAnsi="Times New Roman"/>
                <w:b/>
                <w:i/>
                <w:sz w:val="24"/>
                <w:szCs w:val="24"/>
                <w:lang w:val="de-DE"/>
              </w:rPr>
              <w:t>Nơi nhận:</w:t>
            </w:r>
          </w:p>
          <w:p w:rsidR="005266B5" w:rsidRDefault="005266B5" w:rsidP="005266B5">
            <w:pPr>
              <w:pStyle w:val="BodyText"/>
              <w:spacing w:after="0" w:line="240" w:lineRule="atLeast"/>
              <w:ind w:hanging="2"/>
              <w:contextualSpacing/>
              <w:rPr>
                <w:rFonts w:ascii="Times New Roman" w:hAnsi="Times New Roman"/>
                <w:sz w:val="22"/>
                <w:szCs w:val="22"/>
                <w:lang w:val="de-DE"/>
              </w:rPr>
            </w:pPr>
            <w:r w:rsidRPr="00B30943">
              <w:rPr>
                <w:rFonts w:ascii="Times New Roman" w:hAnsi="Times New Roman"/>
                <w:sz w:val="22"/>
                <w:szCs w:val="22"/>
                <w:lang w:val="de-DE"/>
              </w:rPr>
              <w:t>- Bộ trưởng (để báo cáo);</w:t>
            </w:r>
          </w:p>
          <w:p w:rsidR="005266B5" w:rsidRPr="00B30943" w:rsidRDefault="005266B5" w:rsidP="005266B5">
            <w:pPr>
              <w:pStyle w:val="BodyText"/>
              <w:spacing w:after="0" w:line="240" w:lineRule="atLeast"/>
              <w:ind w:hanging="2"/>
              <w:contextualSpacing/>
              <w:rPr>
                <w:rFonts w:ascii="Times New Roman" w:hAnsi="Times New Roman"/>
                <w:sz w:val="22"/>
                <w:szCs w:val="22"/>
                <w:lang w:val="de-DE"/>
              </w:rPr>
            </w:pPr>
            <w:r>
              <w:rPr>
                <w:rFonts w:ascii="Times New Roman" w:hAnsi="Times New Roman"/>
                <w:sz w:val="22"/>
                <w:szCs w:val="22"/>
                <w:lang w:val="de-DE"/>
              </w:rPr>
              <w:t xml:space="preserve">- </w:t>
            </w:r>
            <w:r w:rsidR="00BF4244">
              <w:rPr>
                <w:rFonts w:ascii="Times New Roman" w:hAnsi="Times New Roman"/>
                <w:sz w:val="22"/>
                <w:szCs w:val="22"/>
                <w:lang w:val="de-DE"/>
              </w:rPr>
              <w:t xml:space="preserve">Các </w:t>
            </w:r>
            <w:r>
              <w:rPr>
                <w:rFonts w:ascii="Times New Roman" w:hAnsi="Times New Roman"/>
                <w:sz w:val="22"/>
                <w:szCs w:val="22"/>
                <w:lang w:val="de-DE"/>
              </w:rPr>
              <w:t>Thứ trưởng (để báo cáo);</w:t>
            </w:r>
          </w:p>
          <w:p w:rsidR="005266B5" w:rsidRPr="00B30943" w:rsidRDefault="005266B5" w:rsidP="005266B5">
            <w:pPr>
              <w:pStyle w:val="BodyText"/>
              <w:spacing w:after="0" w:line="240" w:lineRule="atLeast"/>
              <w:ind w:hanging="2"/>
              <w:contextualSpacing/>
              <w:rPr>
                <w:rFonts w:ascii="Times New Roman" w:hAnsi="Times New Roman"/>
                <w:sz w:val="22"/>
                <w:szCs w:val="22"/>
                <w:lang w:val="de-DE"/>
              </w:rPr>
            </w:pPr>
            <w:r w:rsidRPr="00B30943">
              <w:rPr>
                <w:rFonts w:ascii="Times New Roman" w:hAnsi="Times New Roman"/>
                <w:sz w:val="22"/>
                <w:szCs w:val="22"/>
                <w:lang w:val="de-DE"/>
              </w:rPr>
              <w:t xml:space="preserve">- Văn phòng Bộ (để tổng hợp);  </w:t>
            </w:r>
          </w:p>
          <w:p w:rsidR="005266B5" w:rsidRPr="00B30943" w:rsidRDefault="005266B5" w:rsidP="005266B5">
            <w:pPr>
              <w:pStyle w:val="BodyText"/>
              <w:spacing w:after="0" w:line="240" w:lineRule="atLeast"/>
              <w:ind w:hanging="2"/>
              <w:contextualSpacing/>
              <w:rPr>
                <w:rFonts w:ascii="Times New Roman" w:hAnsi="Times New Roman"/>
                <w:b/>
                <w:i/>
                <w:u w:val="single"/>
                <w:lang w:val="nl-NL"/>
              </w:rPr>
            </w:pPr>
            <w:r w:rsidRPr="00B30943">
              <w:rPr>
                <w:rFonts w:ascii="Times New Roman" w:hAnsi="Times New Roman"/>
                <w:sz w:val="22"/>
                <w:szCs w:val="22"/>
                <w:lang w:val="nl-NL"/>
              </w:rPr>
              <w:t>- Lưu: VT, KHTC.</w:t>
            </w:r>
          </w:p>
        </w:tc>
        <w:tc>
          <w:tcPr>
            <w:tcW w:w="5812" w:type="dxa"/>
          </w:tcPr>
          <w:p w:rsidR="005266B5" w:rsidRPr="006338C8" w:rsidRDefault="005266B5" w:rsidP="005266B5">
            <w:pPr>
              <w:pStyle w:val="BodyText"/>
              <w:spacing w:after="0" w:line="240" w:lineRule="atLeast"/>
              <w:ind w:left="0" w:hanging="3"/>
              <w:jc w:val="center"/>
              <w:rPr>
                <w:rFonts w:ascii="Times New Roman" w:hAnsi="Times New Roman"/>
                <w:b/>
                <w:sz w:val="26"/>
                <w:lang w:val="nl-NL"/>
              </w:rPr>
            </w:pPr>
            <w:r w:rsidRPr="006338C8">
              <w:rPr>
                <w:rFonts w:ascii="Times New Roman" w:hAnsi="Times New Roman"/>
                <w:b/>
                <w:sz w:val="26"/>
                <w:lang w:val="nl-NL"/>
              </w:rPr>
              <w:t>TL. BỘ TRƯỞNG</w:t>
            </w:r>
          </w:p>
          <w:p w:rsidR="005266B5" w:rsidRPr="006338C8" w:rsidRDefault="005266B5" w:rsidP="005266B5">
            <w:pPr>
              <w:pStyle w:val="BodyText"/>
              <w:spacing w:after="0" w:line="240" w:lineRule="atLeast"/>
              <w:ind w:hanging="2"/>
              <w:jc w:val="center"/>
              <w:rPr>
                <w:rFonts w:ascii="Times New Roman" w:hAnsi="Times New Roman"/>
                <w:b/>
                <w:sz w:val="24"/>
                <w:szCs w:val="24"/>
                <w:lang w:val="nl-NL"/>
              </w:rPr>
            </w:pPr>
            <w:r w:rsidRPr="006338C8">
              <w:rPr>
                <w:rFonts w:ascii="Times New Roman" w:hAnsi="Times New Roman"/>
                <w:b/>
                <w:sz w:val="24"/>
                <w:szCs w:val="24"/>
                <w:lang w:val="nl-NL"/>
              </w:rPr>
              <w:t>CỤC TRƯỞNG CỤC KẾ HOẠCH - TÀI CHÍNH</w:t>
            </w:r>
          </w:p>
          <w:p w:rsidR="005266B5" w:rsidRDefault="005266B5" w:rsidP="005266B5">
            <w:pPr>
              <w:pStyle w:val="BodyText"/>
              <w:spacing w:line="271" w:lineRule="auto"/>
              <w:ind w:leftChars="0" w:left="0" w:firstLineChars="0" w:firstLine="0"/>
              <w:rPr>
                <w:rFonts w:ascii="Times New Roman" w:hAnsi="Times New Roman"/>
                <w:lang w:val="nl-NL"/>
              </w:rPr>
            </w:pPr>
          </w:p>
          <w:p w:rsidR="00114FF7" w:rsidRDefault="00114FF7" w:rsidP="005266B5">
            <w:pPr>
              <w:pStyle w:val="BodyText"/>
              <w:spacing w:line="271" w:lineRule="auto"/>
              <w:ind w:leftChars="0" w:left="0" w:firstLineChars="0" w:firstLine="0"/>
              <w:rPr>
                <w:rFonts w:ascii="Times New Roman" w:hAnsi="Times New Roman"/>
                <w:lang w:val="nl-NL"/>
              </w:rPr>
            </w:pPr>
          </w:p>
          <w:p w:rsidR="00114FF7" w:rsidRPr="00114FF7" w:rsidRDefault="00114FF7" w:rsidP="005266B5">
            <w:pPr>
              <w:pStyle w:val="BodyText"/>
              <w:spacing w:line="271" w:lineRule="auto"/>
              <w:ind w:leftChars="0" w:left="0" w:firstLineChars="0" w:firstLine="0"/>
              <w:rPr>
                <w:rFonts w:ascii="Times New Roman" w:hAnsi="Times New Roman"/>
                <w:lang w:val="nl-NL"/>
              </w:rPr>
            </w:pPr>
          </w:p>
          <w:p w:rsidR="005266B5" w:rsidRPr="00B30943" w:rsidRDefault="005266B5" w:rsidP="005266B5">
            <w:pPr>
              <w:pStyle w:val="BodyText"/>
              <w:spacing w:line="271" w:lineRule="auto"/>
              <w:ind w:leftChars="0" w:left="0" w:firstLineChars="0" w:firstLine="0"/>
              <w:jc w:val="center"/>
              <w:rPr>
                <w:rFonts w:ascii="Times New Roman" w:hAnsi="Times New Roman"/>
                <w:i/>
                <w:lang w:val="nl-NL"/>
              </w:rPr>
            </w:pPr>
            <w:r w:rsidRPr="00B30943">
              <w:rPr>
                <w:rFonts w:ascii="Times New Roman" w:hAnsi="Times New Roman"/>
                <w:b/>
                <w:lang w:val="nl-NL"/>
              </w:rPr>
              <w:t>Phan Anh Tuấn</w:t>
            </w:r>
          </w:p>
        </w:tc>
      </w:tr>
    </w:tbl>
    <w:p w:rsidR="005266B5" w:rsidRPr="00B30943" w:rsidRDefault="005266B5" w:rsidP="005266B5">
      <w:pPr>
        <w:pBdr>
          <w:top w:val="nil"/>
          <w:left w:val="nil"/>
          <w:bottom w:val="nil"/>
          <w:right w:val="nil"/>
          <w:between w:val="nil"/>
        </w:pBdr>
        <w:spacing w:before="120" w:after="120" w:line="276" w:lineRule="auto"/>
        <w:ind w:hanging="2"/>
        <w:jc w:val="both"/>
        <w:rPr>
          <w:rFonts w:ascii="Times New Roman" w:hAnsi="Times New Roman"/>
          <w:sz w:val="24"/>
          <w:szCs w:val="24"/>
        </w:rPr>
      </w:pPr>
    </w:p>
    <w:p w:rsidR="003B1450" w:rsidRDefault="003B1450">
      <w:pPr>
        <w:ind w:left="0" w:hanging="3"/>
      </w:pPr>
    </w:p>
    <w:sectPr w:rsidR="003B1450" w:rsidSect="005266B5">
      <w:headerReference w:type="even" r:id="rId8"/>
      <w:headerReference w:type="default" r:id="rId9"/>
      <w:footerReference w:type="even" r:id="rId10"/>
      <w:footerReference w:type="default" r:id="rId11"/>
      <w:headerReference w:type="first" r:id="rId12"/>
      <w:footerReference w:type="first" r:id="rId13"/>
      <w:pgSz w:w="11909" w:h="16834"/>
      <w:pgMar w:top="1134" w:right="1134" w:bottom="102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861" w:rsidRDefault="004A1861" w:rsidP="005266B5">
      <w:pPr>
        <w:spacing w:line="240" w:lineRule="auto"/>
        <w:ind w:left="0" w:hanging="3"/>
      </w:pPr>
      <w:r>
        <w:separator/>
      </w:r>
    </w:p>
  </w:endnote>
  <w:endnote w:type="continuationSeparator" w:id="0">
    <w:p w:rsidR="004A1861" w:rsidRDefault="004A1861" w:rsidP="005266B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C2" w:rsidRDefault="00D05AC2" w:rsidP="005266B5">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D05AC2" w:rsidRDefault="00D05AC2" w:rsidP="005266B5">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C2" w:rsidRDefault="00D05AC2" w:rsidP="005266B5">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C2" w:rsidRDefault="00D05AC2">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861" w:rsidRDefault="004A1861" w:rsidP="005266B5">
      <w:pPr>
        <w:spacing w:line="240" w:lineRule="auto"/>
        <w:ind w:left="0" w:hanging="3"/>
      </w:pPr>
      <w:r>
        <w:separator/>
      </w:r>
    </w:p>
  </w:footnote>
  <w:footnote w:type="continuationSeparator" w:id="0">
    <w:p w:rsidR="004A1861" w:rsidRDefault="004A1861" w:rsidP="005266B5">
      <w:pPr>
        <w:spacing w:line="240" w:lineRule="auto"/>
        <w:ind w:left="0" w:hanging="3"/>
      </w:pPr>
      <w:r>
        <w:continuationSeparator/>
      </w:r>
    </w:p>
  </w:footnote>
  <w:footnote w:id="1">
    <w:p w:rsidR="00D05AC2" w:rsidRPr="002B1F59" w:rsidRDefault="00D05AC2" w:rsidP="007D7D53">
      <w:pPr>
        <w:pStyle w:val="FootnoteText"/>
        <w:ind w:hanging="2"/>
        <w:jc w:val="both"/>
        <w:rPr>
          <w:rFonts w:ascii="Times New Roman" w:hAnsi="Times New Roman"/>
        </w:rPr>
      </w:pPr>
      <w:r w:rsidRPr="002B1F59">
        <w:rPr>
          <w:rStyle w:val="FootnoteReference"/>
          <w:rFonts w:ascii="Times New Roman" w:hAnsi="Times New Roman"/>
        </w:rPr>
        <w:footnoteRef/>
      </w:r>
      <w:r w:rsidRPr="002B1F59">
        <w:rPr>
          <w:rFonts w:ascii="Times New Roman" w:hAnsi="Times New Roman"/>
        </w:rPr>
        <w:t xml:space="preserve"> </w:t>
      </w:r>
      <w:r w:rsidRPr="002B1F59">
        <w:rPr>
          <w:rFonts w:ascii="Times New Roman" w:hAnsi="Times New Roman"/>
          <w:color w:val="000000"/>
        </w:rPr>
        <w:t xml:space="preserve">Quyết định số </w:t>
      </w:r>
      <w:r>
        <w:rPr>
          <w:rFonts w:ascii="Times New Roman" w:hAnsi="Times New Roman"/>
          <w:color w:val="000000"/>
        </w:rPr>
        <w:t>1952</w:t>
      </w:r>
      <w:r w:rsidRPr="002B1F59">
        <w:rPr>
          <w:rFonts w:ascii="Times New Roman" w:hAnsi="Times New Roman"/>
          <w:color w:val="000000"/>
        </w:rPr>
        <w:t xml:space="preserve">/QĐ-BTP ngày </w:t>
      </w:r>
      <w:r>
        <w:rPr>
          <w:rFonts w:ascii="Times New Roman" w:hAnsi="Times New Roman"/>
          <w:color w:val="000000"/>
        </w:rPr>
        <w:t>30/12/</w:t>
      </w:r>
      <w:r w:rsidRPr="002B1F59">
        <w:rPr>
          <w:rFonts w:ascii="Times New Roman" w:hAnsi="Times New Roman"/>
          <w:color w:val="000000"/>
        </w:rPr>
        <w:t>20</w:t>
      </w:r>
      <w:r>
        <w:rPr>
          <w:rFonts w:ascii="Times New Roman" w:hAnsi="Times New Roman"/>
          <w:color w:val="000000"/>
        </w:rPr>
        <w:t>21</w:t>
      </w:r>
      <w:r w:rsidRPr="002B1F59">
        <w:rPr>
          <w:rFonts w:ascii="Times New Roman" w:hAnsi="Times New Roman"/>
          <w:color w:val="000000"/>
        </w:rPr>
        <w:t xml:space="preserve"> của Bộ trưởng Bộ Tư pháp về việc giao dự toán ngân sách nhà nước năm 202</w:t>
      </w:r>
      <w:r>
        <w:rPr>
          <w:rFonts w:ascii="Times New Roman" w:hAnsi="Times New Roman"/>
          <w:color w:val="000000"/>
        </w:rPr>
        <w:t>2</w:t>
      </w:r>
      <w:r w:rsidRPr="002B1F59">
        <w:rPr>
          <w:rFonts w:ascii="Times New Roman" w:hAnsi="Times New Roman"/>
          <w:color w:val="000000"/>
        </w:rPr>
        <w:t xml:space="preserve">; Công văn số </w:t>
      </w:r>
      <w:r>
        <w:rPr>
          <w:rFonts w:ascii="Times New Roman" w:hAnsi="Times New Roman"/>
          <w:color w:val="000000"/>
        </w:rPr>
        <w:t>4999</w:t>
      </w:r>
      <w:r w:rsidRPr="002B1F59">
        <w:rPr>
          <w:rFonts w:ascii="Times New Roman" w:hAnsi="Times New Roman"/>
          <w:color w:val="000000"/>
        </w:rPr>
        <w:t xml:space="preserve">/BTP-KHTC ngày </w:t>
      </w:r>
      <w:r>
        <w:rPr>
          <w:rFonts w:ascii="Times New Roman" w:hAnsi="Times New Roman"/>
          <w:color w:val="000000"/>
        </w:rPr>
        <w:t>30</w:t>
      </w:r>
      <w:r w:rsidRPr="002B1F59">
        <w:rPr>
          <w:rFonts w:ascii="Times New Roman" w:hAnsi="Times New Roman"/>
          <w:color w:val="000000"/>
        </w:rPr>
        <w:t>/12/20</w:t>
      </w:r>
      <w:r>
        <w:rPr>
          <w:rFonts w:ascii="Times New Roman" w:hAnsi="Times New Roman"/>
          <w:color w:val="000000"/>
        </w:rPr>
        <w:t>21</w:t>
      </w:r>
      <w:r w:rsidRPr="002B1F59">
        <w:rPr>
          <w:rFonts w:ascii="Times New Roman" w:hAnsi="Times New Roman"/>
          <w:color w:val="000000"/>
        </w:rPr>
        <w:t xml:space="preserve"> về việc </w:t>
      </w:r>
      <w:r w:rsidRPr="001F1BE3">
        <w:rPr>
          <w:rFonts w:ascii="Times New Roman" w:hAnsi="Times New Roman"/>
          <w:color w:val="000000"/>
        </w:rPr>
        <w:t>phân bổ dự toán NSNN n</w:t>
      </w:r>
      <w:r w:rsidRPr="001F1BE3">
        <w:rPr>
          <w:rFonts w:ascii="Times New Roman" w:hAnsi="Times New Roman" w:hint="eastAsia"/>
          <w:color w:val="000000"/>
        </w:rPr>
        <w:t>ă</w:t>
      </w:r>
      <w:r w:rsidRPr="001F1BE3">
        <w:rPr>
          <w:rFonts w:ascii="Times New Roman" w:hAnsi="Times New Roman"/>
          <w:color w:val="000000"/>
        </w:rPr>
        <w:t>m 2022</w:t>
      </w:r>
      <w:r w:rsidRPr="002B1F59">
        <w:rPr>
          <w:rFonts w:ascii="Times New Roman" w:hAnsi="Times New Roman"/>
          <w:color w:val="000000"/>
        </w:rPr>
        <w:t>.</w:t>
      </w:r>
    </w:p>
  </w:footnote>
  <w:footnote w:id="2">
    <w:p w:rsidR="00D05AC2" w:rsidRDefault="00D05AC2" w:rsidP="002923AA">
      <w:pPr>
        <w:pStyle w:val="FootnoteText"/>
        <w:ind w:hanging="2"/>
        <w:jc w:val="both"/>
      </w:pPr>
      <w:r>
        <w:rPr>
          <w:rStyle w:val="FootnoteReference"/>
        </w:rPr>
        <w:footnoteRef/>
      </w:r>
      <w:r>
        <w:t xml:space="preserve"> </w:t>
      </w:r>
      <w:r w:rsidRPr="002B1F59">
        <w:rPr>
          <w:rFonts w:ascii="Times New Roman" w:hAnsi="Times New Roman"/>
          <w:color w:val="000000"/>
        </w:rPr>
        <w:t xml:space="preserve">Quyết định số </w:t>
      </w:r>
      <w:r>
        <w:rPr>
          <w:rFonts w:ascii="Times New Roman" w:hAnsi="Times New Roman"/>
          <w:color w:val="000000"/>
        </w:rPr>
        <w:t>2578</w:t>
      </w:r>
      <w:r w:rsidRPr="002B1F59">
        <w:rPr>
          <w:rFonts w:ascii="Times New Roman" w:hAnsi="Times New Roman"/>
          <w:color w:val="000000"/>
        </w:rPr>
        <w:t xml:space="preserve">/QĐ-BTP ngày </w:t>
      </w:r>
      <w:r>
        <w:rPr>
          <w:rFonts w:ascii="Times New Roman" w:hAnsi="Times New Roman"/>
          <w:color w:val="000000"/>
        </w:rPr>
        <w:t>28/12/</w:t>
      </w:r>
      <w:r w:rsidRPr="002B1F59">
        <w:rPr>
          <w:rFonts w:ascii="Times New Roman" w:hAnsi="Times New Roman"/>
          <w:color w:val="000000"/>
        </w:rPr>
        <w:t>20</w:t>
      </w:r>
      <w:r>
        <w:rPr>
          <w:rFonts w:ascii="Times New Roman" w:hAnsi="Times New Roman"/>
          <w:color w:val="000000"/>
        </w:rPr>
        <w:t>22</w:t>
      </w:r>
      <w:r w:rsidRPr="002B1F59">
        <w:rPr>
          <w:rFonts w:ascii="Times New Roman" w:hAnsi="Times New Roman"/>
          <w:color w:val="000000"/>
        </w:rPr>
        <w:t xml:space="preserve"> của Bộ trưởng Bộ Tư pháp về việc giao dự toán ngân sách nhà nước năm 202</w:t>
      </w:r>
      <w:r>
        <w:rPr>
          <w:rFonts w:ascii="Times New Roman" w:hAnsi="Times New Roman"/>
          <w:color w:val="000000"/>
        </w:rPr>
        <w:t>3</w:t>
      </w:r>
      <w:r w:rsidRPr="002B1F59">
        <w:rPr>
          <w:rFonts w:ascii="Times New Roman" w:hAnsi="Times New Roman"/>
          <w:color w:val="000000"/>
        </w:rPr>
        <w:t xml:space="preserve">; </w:t>
      </w:r>
      <w:r>
        <w:rPr>
          <w:rFonts w:ascii="Times New Roman" w:hAnsi="Times New Roman"/>
          <w:color w:val="000000"/>
        </w:rPr>
        <w:t xml:space="preserve">Công văn số 5240b/BTP-KHTC ngày 28/12/2022 thông báo chi tiết dự toán NSNN năm 2023 cho Tổng cục THADS; </w:t>
      </w:r>
      <w:r w:rsidRPr="002B1F59">
        <w:rPr>
          <w:rFonts w:ascii="Times New Roman" w:hAnsi="Times New Roman"/>
          <w:color w:val="000000"/>
        </w:rPr>
        <w:t xml:space="preserve">Công văn số </w:t>
      </w:r>
      <w:r w:rsidRPr="00B159EA">
        <w:rPr>
          <w:rFonts w:ascii="Times New Roman" w:hAnsi="Times New Roman"/>
          <w:color w:val="000000"/>
        </w:rPr>
        <w:t>529</w:t>
      </w:r>
      <w:r>
        <w:rPr>
          <w:rFonts w:ascii="Times New Roman" w:hAnsi="Times New Roman"/>
          <w:color w:val="000000"/>
        </w:rPr>
        <w:t>3</w:t>
      </w:r>
      <w:r w:rsidRPr="00B159EA">
        <w:rPr>
          <w:rFonts w:ascii="Times New Roman" w:hAnsi="Times New Roman"/>
          <w:color w:val="000000"/>
        </w:rPr>
        <w:t>/BTP-KHTC ngày 30/12/2022</w:t>
      </w:r>
      <w:r>
        <w:rPr>
          <w:rFonts w:ascii="Times New Roman" w:hAnsi="Times New Roman"/>
          <w:color w:val="000000"/>
        </w:rPr>
        <w:t xml:space="preserve"> </w:t>
      </w:r>
      <w:r w:rsidRPr="002B1F59">
        <w:rPr>
          <w:rFonts w:ascii="Times New Roman" w:hAnsi="Times New Roman"/>
          <w:color w:val="000000"/>
        </w:rPr>
        <w:t xml:space="preserve">về việc </w:t>
      </w:r>
      <w:r w:rsidRPr="001F1BE3">
        <w:rPr>
          <w:rFonts w:ascii="Times New Roman" w:hAnsi="Times New Roman"/>
          <w:color w:val="000000"/>
        </w:rPr>
        <w:t>phân bổ dự toán NSNN n</w:t>
      </w:r>
      <w:r w:rsidRPr="001F1BE3">
        <w:rPr>
          <w:rFonts w:ascii="Times New Roman" w:hAnsi="Times New Roman" w:hint="eastAsia"/>
          <w:color w:val="000000"/>
        </w:rPr>
        <w:t>ă</w:t>
      </w:r>
      <w:r w:rsidRPr="001F1BE3">
        <w:rPr>
          <w:rFonts w:ascii="Times New Roman" w:hAnsi="Times New Roman"/>
          <w:color w:val="000000"/>
        </w:rPr>
        <w:t>m 202</w:t>
      </w:r>
      <w:r>
        <w:rPr>
          <w:rFonts w:ascii="Times New Roman" w:hAnsi="Times New Roman"/>
          <w:color w:val="000000"/>
        </w:rPr>
        <w:t xml:space="preserve">3 cho khối cơ quan Bộ; </w:t>
      </w:r>
      <w:r w:rsidRPr="002B1F59">
        <w:rPr>
          <w:rFonts w:ascii="Times New Roman" w:hAnsi="Times New Roman"/>
          <w:color w:val="000000"/>
        </w:rPr>
        <w:t xml:space="preserve">Công văn số </w:t>
      </w:r>
      <w:r w:rsidRPr="00B159EA">
        <w:rPr>
          <w:rFonts w:ascii="Times New Roman" w:hAnsi="Times New Roman"/>
          <w:color w:val="000000"/>
        </w:rPr>
        <w:t>529</w:t>
      </w:r>
      <w:r>
        <w:rPr>
          <w:rFonts w:ascii="Times New Roman" w:hAnsi="Times New Roman"/>
          <w:color w:val="000000"/>
        </w:rPr>
        <w:t>2</w:t>
      </w:r>
      <w:r w:rsidRPr="00B159EA">
        <w:rPr>
          <w:rFonts w:ascii="Times New Roman" w:hAnsi="Times New Roman"/>
          <w:color w:val="000000"/>
        </w:rPr>
        <w:t>/BTP-KHTC ngày 30/12/2022</w:t>
      </w:r>
      <w:r>
        <w:rPr>
          <w:rFonts w:ascii="Times New Roman" w:hAnsi="Times New Roman"/>
          <w:color w:val="000000"/>
        </w:rPr>
        <w:t xml:space="preserve"> gửi Bộ Tài chính </w:t>
      </w:r>
      <w:r w:rsidRPr="002B1F59">
        <w:rPr>
          <w:rFonts w:ascii="Times New Roman" w:hAnsi="Times New Roman"/>
          <w:color w:val="000000"/>
        </w:rPr>
        <w:t xml:space="preserve">về việc </w:t>
      </w:r>
      <w:r w:rsidRPr="001F1BE3">
        <w:rPr>
          <w:rFonts w:ascii="Times New Roman" w:hAnsi="Times New Roman"/>
          <w:color w:val="000000"/>
        </w:rPr>
        <w:t>phân bổ dự toán NSNN n</w:t>
      </w:r>
      <w:r w:rsidRPr="001F1BE3">
        <w:rPr>
          <w:rFonts w:ascii="Times New Roman" w:hAnsi="Times New Roman" w:hint="eastAsia"/>
          <w:color w:val="000000"/>
        </w:rPr>
        <w:t>ă</w:t>
      </w:r>
      <w:r w:rsidRPr="001F1BE3">
        <w:rPr>
          <w:rFonts w:ascii="Times New Roman" w:hAnsi="Times New Roman"/>
          <w:color w:val="000000"/>
        </w:rPr>
        <w:t>m 202</w:t>
      </w:r>
      <w:r>
        <w:rPr>
          <w:rFonts w:ascii="Times New Roman" w:hAnsi="Times New Roman"/>
          <w:color w:val="000000"/>
        </w:rPr>
        <w:t>3 cho Bộ Tư pháp.</w:t>
      </w:r>
    </w:p>
  </w:footnote>
  <w:footnote w:id="3">
    <w:p w:rsidR="00D05AC2" w:rsidRPr="00337A59" w:rsidRDefault="00D05AC2" w:rsidP="004A3FDB">
      <w:pPr>
        <w:pStyle w:val="FootnoteText"/>
        <w:ind w:hanging="2"/>
        <w:rPr>
          <w:rFonts w:ascii="Times New Roman" w:hAnsi="Times New Roman"/>
          <w:i/>
          <w:sz w:val="22"/>
          <w:szCs w:val="22"/>
        </w:rPr>
      </w:pPr>
      <w:r w:rsidRPr="00337A59">
        <w:rPr>
          <w:rStyle w:val="FootnoteReference"/>
          <w:rFonts w:ascii="Times New Roman" w:hAnsi="Times New Roman"/>
          <w:i/>
          <w:sz w:val="22"/>
          <w:szCs w:val="22"/>
        </w:rPr>
        <w:footnoteRef/>
      </w:r>
      <w:r w:rsidRPr="00337A59">
        <w:rPr>
          <w:rFonts w:ascii="Times New Roman" w:hAnsi="Times New Roman"/>
          <w:i/>
          <w:sz w:val="22"/>
          <w:szCs w:val="22"/>
        </w:rPr>
        <w:t xml:space="preserve"> Báo cáo số 149/BC-BTP ngày 28/6/2022 của Bộ Tư pháp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C2" w:rsidRDefault="00D05AC2">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44307"/>
      <w:docPartObj>
        <w:docPartGallery w:val="Page Numbers (Top of Page)"/>
        <w:docPartUnique/>
      </w:docPartObj>
    </w:sdtPr>
    <w:sdtEndPr>
      <w:rPr>
        <w:noProof/>
      </w:rPr>
    </w:sdtEndPr>
    <w:sdtContent>
      <w:p w:rsidR="00D05AC2" w:rsidRDefault="00D05AC2">
        <w:pPr>
          <w:pStyle w:val="Header"/>
          <w:ind w:left="0" w:hanging="3"/>
          <w:jc w:val="center"/>
        </w:pPr>
        <w:r>
          <w:fldChar w:fldCharType="begin"/>
        </w:r>
        <w:r>
          <w:instrText xml:space="preserve"> PAGE   \* MERGEFORMAT </w:instrText>
        </w:r>
        <w:r>
          <w:fldChar w:fldCharType="separate"/>
        </w:r>
        <w:r w:rsidR="00496287">
          <w:rPr>
            <w:noProof/>
          </w:rPr>
          <w:t>21</w:t>
        </w:r>
        <w:r>
          <w:rPr>
            <w:noProof/>
          </w:rPr>
          <w:fldChar w:fldCharType="end"/>
        </w:r>
      </w:p>
    </w:sdtContent>
  </w:sdt>
  <w:p w:rsidR="00D05AC2" w:rsidRDefault="00D05AC2">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C2" w:rsidRDefault="00D05AC2">
    <w:pPr>
      <w:pStyle w:val="Header"/>
      <w:ind w:left="0" w:hanging="3"/>
      <w:jc w:val="center"/>
    </w:pPr>
  </w:p>
  <w:p w:rsidR="00D05AC2" w:rsidRDefault="00D05AC2">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AF9"/>
    <w:multiLevelType w:val="hybridMultilevel"/>
    <w:tmpl w:val="9C3AE684"/>
    <w:lvl w:ilvl="0" w:tplc="83083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840978"/>
    <w:multiLevelType w:val="hybridMultilevel"/>
    <w:tmpl w:val="2B7C81A2"/>
    <w:lvl w:ilvl="0" w:tplc="FACE7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B2C51"/>
    <w:multiLevelType w:val="hybridMultilevel"/>
    <w:tmpl w:val="45CC2EBC"/>
    <w:lvl w:ilvl="0" w:tplc="FAB8306E">
      <w:start w:val="4"/>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nsid w:val="29F02455"/>
    <w:multiLevelType w:val="hybridMultilevel"/>
    <w:tmpl w:val="D45C67C4"/>
    <w:lvl w:ilvl="0" w:tplc="C458FC1E">
      <w:start w:val="1"/>
      <w:numFmt w:val="lowerLetter"/>
      <w:lvlText w:val="%1)"/>
      <w:lvlJc w:val="left"/>
      <w:pPr>
        <w:ind w:left="1083" w:hanging="360"/>
      </w:pPr>
      <w:rPr>
        <w:rFonts w:hint="default"/>
      </w:r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
    <w:nsid w:val="35291ECF"/>
    <w:multiLevelType w:val="hybridMultilevel"/>
    <w:tmpl w:val="9C525F82"/>
    <w:lvl w:ilvl="0" w:tplc="7B444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960CB1"/>
    <w:multiLevelType w:val="hybridMultilevel"/>
    <w:tmpl w:val="643A7716"/>
    <w:lvl w:ilvl="0" w:tplc="B7909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C91EA6"/>
    <w:multiLevelType w:val="hybridMultilevel"/>
    <w:tmpl w:val="F62C8AEC"/>
    <w:lvl w:ilvl="0" w:tplc="CE66BAE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D5442D"/>
    <w:multiLevelType w:val="hybridMultilevel"/>
    <w:tmpl w:val="FF96C6BC"/>
    <w:lvl w:ilvl="0" w:tplc="F2D8104E">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F7F24"/>
    <w:multiLevelType w:val="hybridMultilevel"/>
    <w:tmpl w:val="B2E6C9FE"/>
    <w:lvl w:ilvl="0" w:tplc="ADD09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11217A"/>
    <w:multiLevelType w:val="hybridMultilevel"/>
    <w:tmpl w:val="25EAC8EA"/>
    <w:lvl w:ilvl="0" w:tplc="8BB2C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0"/>
  </w:num>
  <w:num w:numId="4">
    <w:abstractNumId w:val="5"/>
  </w:num>
  <w:num w:numId="5">
    <w:abstractNumId w:val="9"/>
  </w:num>
  <w:num w:numId="6">
    <w:abstractNumId w:val="1"/>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B5"/>
    <w:rsid w:val="00014FD9"/>
    <w:rsid w:val="00022EA2"/>
    <w:rsid w:val="000278E5"/>
    <w:rsid w:val="0004673B"/>
    <w:rsid w:val="00062AA7"/>
    <w:rsid w:val="00073AF9"/>
    <w:rsid w:val="00080D01"/>
    <w:rsid w:val="000826C5"/>
    <w:rsid w:val="000A2B0E"/>
    <w:rsid w:val="000A2DF2"/>
    <w:rsid w:val="000A3D13"/>
    <w:rsid w:val="000C09F9"/>
    <w:rsid w:val="000C774B"/>
    <w:rsid w:val="0011357B"/>
    <w:rsid w:val="00114FF7"/>
    <w:rsid w:val="00123033"/>
    <w:rsid w:val="001243D6"/>
    <w:rsid w:val="0012570B"/>
    <w:rsid w:val="0012697C"/>
    <w:rsid w:val="0013719F"/>
    <w:rsid w:val="001620E7"/>
    <w:rsid w:val="00170E4B"/>
    <w:rsid w:val="00193B35"/>
    <w:rsid w:val="001E4BC2"/>
    <w:rsid w:val="001F2EBD"/>
    <w:rsid w:val="001F3273"/>
    <w:rsid w:val="00206B0F"/>
    <w:rsid w:val="00217911"/>
    <w:rsid w:val="00222925"/>
    <w:rsid w:val="002723ED"/>
    <w:rsid w:val="00285F16"/>
    <w:rsid w:val="002873A4"/>
    <w:rsid w:val="002923AA"/>
    <w:rsid w:val="002A1CB3"/>
    <w:rsid w:val="002B74CE"/>
    <w:rsid w:val="002D3B1C"/>
    <w:rsid w:val="002E6AC6"/>
    <w:rsid w:val="002F17B5"/>
    <w:rsid w:val="002F70CE"/>
    <w:rsid w:val="003020B5"/>
    <w:rsid w:val="00315ADD"/>
    <w:rsid w:val="0031789F"/>
    <w:rsid w:val="00320D8F"/>
    <w:rsid w:val="00325D28"/>
    <w:rsid w:val="00337A59"/>
    <w:rsid w:val="00340E02"/>
    <w:rsid w:val="00392868"/>
    <w:rsid w:val="003B1450"/>
    <w:rsid w:val="003B5666"/>
    <w:rsid w:val="003B6C6E"/>
    <w:rsid w:val="003E1C38"/>
    <w:rsid w:val="003E2861"/>
    <w:rsid w:val="003E416E"/>
    <w:rsid w:val="003F2F56"/>
    <w:rsid w:val="003F7E49"/>
    <w:rsid w:val="00403DE4"/>
    <w:rsid w:val="0044070A"/>
    <w:rsid w:val="00444C6F"/>
    <w:rsid w:val="00446EE2"/>
    <w:rsid w:val="0046536B"/>
    <w:rsid w:val="004837F0"/>
    <w:rsid w:val="00485660"/>
    <w:rsid w:val="0049144D"/>
    <w:rsid w:val="00492E40"/>
    <w:rsid w:val="00496287"/>
    <w:rsid w:val="004A1861"/>
    <w:rsid w:val="004A3FDB"/>
    <w:rsid w:val="004A55CE"/>
    <w:rsid w:val="004C0D76"/>
    <w:rsid w:val="004E37E9"/>
    <w:rsid w:val="004F1A43"/>
    <w:rsid w:val="004F4BE2"/>
    <w:rsid w:val="004F6E35"/>
    <w:rsid w:val="00500397"/>
    <w:rsid w:val="005015D4"/>
    <w:rsid w:val="00512882"/>
    <w:rsid w:val="00520006"/>
    <w:rsid w:val="005266B5"/>
    <w:rsid w:val="00532CD9"/>
    <w:rsid w:val="00535F9B"/>
    <w:rsid w:val="005418A2"/>
    <w:rsid w:val="005A4CD9"/>
    <w:rsid w:val="005B5F5F"/>
    <w:rsid w:val="005F2E79"/>
    <w:rsid w:val="00622012"/>
    <w:rsid w:val="00623AFA"/>
    <w:rsid w:val="00626909"/>
    <w:rsid w:val="00633992"/>
    <w:rsid w:val="006413EC"/>
    <w:rsid w:val="006602BA"/>
    <w:rsid w:val="0066690D"/>
    <w:rsid w:val="006B2A4A"/>
    <w:rsid w:val="006B6A61"/>
    <w:rsid w:val="006C6207"/>
    <w:rsid w:val="00705C59"/>
    <w:rsid w:val="007314E9"/>
    <w:rsid w:val="007601FC"/>
    <w:rsid w:val="00761E19"/>
    <w:rsid w:val="0076597D"/>
    <w:rsid w:val="00781779"/>
    <w:rsid w:val="007B0B88"/>
    <w:rsid w:val="007D7D53"/>
    <w:rsid w:val="007D7D76"/>
    <w:rsid w:val="00801486"/>
    <w:rsid w:val="00817159"/>
    <w:rsid w:val="0081717E"/>
    <w:rsid w:val="008522C9"/>
    <w:rsid w:val="008C6C89"/>
    <w:rsid w:val="008D23BC"/>
    <w:rsid w:val="008D3755"/>
    <w:rsid w:val="008E5689"/>
    <w:rsid w:val="008F79B4"/>
    <w:rsid w:val="00914F73"/>
    <w:rsid w:val="009170E2"/>
    <w:rsid w:val="00927915"/>
    <w:rsid w:val="0094339E"/>
    <w:rsid w:val="0097127D"/>
    <w:rsid w:val="00972642"/>
    <w:rsid w:val="00995434"/>
    <w:rsid w:val="009B375A"/>
    <w:rsid w:val="009C386F"/>
    <w:rsid w:val="009C56CB"/>
    <w:rsid w:val="009D13BA"/>
    <w:rsid w:val="009D2140"/>
    <w:rsid w:val="009F7547"/>
    <w:rsid w:val="00A10D3D"/>
    <w:rsid w:val="00A21F36"/>
    <w:rsid w:val="00A24E6B"/>
    <w:rsid w:val="00A33A51"/>
    <w:rsid w:val="00A4063E"/>
    <w:rsid w:val="00AA697F"/>
    <w:rsid w:val="00AB12A2"/>
    <w:rsid w:val="00AE0F45"/>
    <w:rsid w:val="00AE730C"/>
    <w:rsid w:val="00B159EA"/>
    <w:rsid w:val="00B27A35"/>
    <w:rsid w:val="00B3681C"/>
    <w:rsid w:val="00B449E8"/>
    <w:rsid w:val="00B473C9"/>
    <w:rsid w:val="00B82348"/>
    <w:rsid w:val="00BA6079"/>
    <w:rsid w:val="00BC1D8F"/>
    <w:rsid w:val="00BC4675"/>
    <w:rsid w:val="00BF4244"/>
    <w:rsid w:val="00C030E2"/>
    <w:rsid w:val="00C10B68"/>
    <w:rsid w:val="00C21918"/>
    <w:rsid w:val="00C35676"/>
    <w:rsid w:val="00C45131"/>
    <w:rsid w:val="00C609F3"/>
    <w:rsid w:val="00C814AA"/>
    <w:rsid w:val="00C92CD7"/>
    <w:rsid w:val="00C95E85"/>
    <w:rsid w:val="00CA23D3"/>
    <w:rsid w:val="00CA393B"/>
    <w:rsid w:val="00CA6398"/>
    <w:rsid w:val="00CA7949"/>
    <w:rsid w:val="00CC0BC8"/>
    <w:rsid w:val="00CD2FC0"/>
    <w:rsid w:val="00CE1A90"/>
    <w:rsid w:val="00CE4EE7"/>
    <w:rsid w:val="00CE60B7"/>
    <w:rsid w:val="00D04CC1"/>
    <w:rsid w:val="00D05AC2"/>
    <w:rsid w:val="00D2251C"/>
    <w:rsid w:val="00D22685"/>
    <w:rsid w:val="00D53168"/>
    <w:rsid w:val="00D83779"/>
    <w:rsid w:val="00D8762F"/>
    <w:rsid w:val="00D964FE"/>
    <w:rsid w:val="00DA4133"/>
    <w:rsid w:val="00DE07EF"/>
    <w:rsid w:val="00DE1B15"/>
    <w:rsid w:val="00DE3FA9"/>
    <w:rsid w:val="00DE79E7"/>
    <w:rsid w:val="00E32E78"/>
    <w:rsid w:val="00E4654F"/>
    <w:rsid w:val="00E526B4"/>
    <w:rsid w:val="00E56A95"/>
    <w:rsid w:val="00E56C29"/>
    <w:rsid w:val="00E62A2E"/>
    <w:rsid w:val="00E76E10"/>
    <w:rsid w:val="00E96B07"/>
    <w:rsid w:val="00EA0AA1"/>
    <w:rsid w:val="00EC162E"/>
    <w:rsid w:val="00EE1C7F"/>
    <w:rsid w:val="00EE7F91"/>
    <w:rsid w:val="00F0487C"/>
    <w:rsid w:val="00F53013"/>
    <w:rsid w:val="00F55AF9"/>
    <w:rsid w:val="00F56029"/>
    <w:rsid w:val="00F878A9"/>
    <w:rsid w:val="00FB5554"/>
    <w:rsid w:val="00FF5AD1"/>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D5775-7BEC-40F2-A4F5-C6DEE7CA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66B5"/>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8"/>
      <w:szCs w:val="28"/>
    </w:rPr>
  </w:style>
  <w:style w:type="paragraph" w:styleId="Heading1">
    <w:name w:val="heading 1"/>
    <w:basedOn w:val="Normal"/>
    <w:next w:val="Normal"/>
    <w:link w:val="Heading1Char"/>
    <w:rsid w:val="005266B5"/>
    <w:pPr>
      <w:keepNext/>
      <w:tabs>
        <w:tab w:val="center" w:pos="1440"/>
        <w:tab w:val="center" w:pos="5670"/>
      </w:tabs>
      <w:spacing w:line="360" w:lineRule="auto"/>
      <w:jc w:val="center"/>
    </w:pPr>
    <w:rPr>
      <w:rFonts w:ascii=".VnTimeH" w:hAnsi=".VnTimeH"/>
      <w:b/>
      <w:sz w:val="24"/>
    </w:rPr>
  </w:style>
  <w:style w:type="paragraph" w:styleId="Heading2">
    <w:name w:val="heading 2"/>
    <w:basedOn w:val="Normal"/>
    <w:next w:val="Normal"/>
    <w:link w:val="Heading2Char"/>
    <w:rsid w:val="005266B5"/>
    <w:pPr>
      <w:keepNext/>
      <w:outlineLvl w:val="1"/>
    </w:pPr>
    <w:rPr>
      <w:b/>
      <w:i/>
    </w:rPr>
  </w:style>
  <w:style w:type="paragraph" w:styleId="Heading3">
    <w:name w:val="heading 3"/>
    <w:basedOn w:val="Normal"/>
    <w:next w:val="Normal"/>
    <w:link w:val="Heading3Char"/>
    <w:rsid w:val="005266B5"/>
    <w:pPr>
      <w:keepNext/>
      <w:jc w:val="center"/>
      <w:outlineLvl w:val="2"/>
    </w:pPr>
    <w:rPr>
      <w:b/>
      <w:i/>
    </w:rPr>
  </w:style>
  <w:style w:type="paragraph" w:styleId="Heading4">
    <w:name w:val="heading 4"/>
    <w:basedOn w:val="Normal"/>
    <w:next w:val="Normal"/>
    <w:link w:val="Heading4Char"/>
    <w:rsid w:val="005266B5"/>
    <w:pPr>
      <w:keepNext/>
      <w:jc w:val="center"/>
      <w:outlineLvl w:val="3"/>
    </w:pPr>
    <w:rPr>
      <w:b/>
    </w:rPr>
  </w:style>
  <w:style w:type="paragraph" w:styleId="Heading5">
    <w:name w:val="heading 5"/>
    <w:basedOn w:val="Normal"/>
    <w:next w:val="Normal"/>
    <w:link w:val="Heading5Char"/>
    <w:rsid w:val="005266B5"/>
    <w:pPr>
      <w:keepNext/>
      <w:outlineLvl w:val="4"/>
    </w:pPr>
    <w:rPr>
      <w:b/>
    </w:rPr>
  </w:style>
  <w:style w:type="paragraph" w:styleId="Heading6">
    <w:name w:val="heading 6"/>
    <w:basedOn w:val="Normal"/>
    <w:next w:val="Normal"/>
    <w:link w:val="Heading6Char"/>
    <w:rsid w:val="005266B5"/>
    <w:pPr>
      <w:keepNext/>
      <w:ind w:left="2880" w:firstLine="720"/>
      <w:outlineLvl w:val="5"/>
    </w:pPr>
    <w:rPr>
      <w:b/>
      <w:sz w:val="27"/>
    </w:rPr>
  </w:style>
  <w:style w:type="paragraph" w:styleId="Heading7">
    <w:name w:val="heading 7"/>
    <w:basedOn w:val="Normal"/>
    <w:next w:val="Normal"/>
    <w:link w:val="Heading7Char"/>
    <w:rsid w:val="005266B5"/>
    <w:pPr>
      <w:keepNext/>
      <w:ind w:left="4320" w:firstLine="720"/>
      <w:outlineLvl w:val="6"/>
    </w:pPr>
    <w:rPr>
      <w:b/>
      <w:i/>
    </w:rPr>
  </w:style>
  <w:style w:type="paragraph" w:styleId="Heading8">
    <w:name w:val="heading 8"/>
    <w:basedOn w:val="Normal"/>
    <w:next w:val="Normal"/>
    <w:link w:val="Heading8Char"/>
    <w:rsid w:val="005266B5"/>
    <w:pPr>
      <w:keepNext/>
      <w:spacing w:before="60" w:after="60" w:line="264" w:lineRule="auto"/>
      <w:jc w:val="center"/>
      <w:outlineLvl w:val="7"/>
    </w:pPr>
    <w:rPr>
      <w:b/>
      <w:bCs/>
      <w:sz w:val="26"/>
    </w:rPr>
  </w:style>
  <w:style w:type="paragraph" w:styleId="Heading9">
    <w:name w:val="heading 9"/>
    <w:basedOn w:val="Normal"/>
    <w:next w:val="Normal"/>
    <w:link w:val="Heading9Char"/>
    <w:rsid w:val="005266B5"/>
    <w:pPr>
      <w:keepNext/>
      <w:spacing w:line="276" w:lineRule="auto"/>
      <w:ind w:left="720"/>
      <w:jc w:val="center"/>
      <w:outlineLvl w:val="8"/>
    </w:pPr>
    <w:rPr>
      <w:rFonts w:ascii="Times New Roman" w:hAnsi="Times New Roman"/>
      <w:b/>
      <w:iCs/>
      <w:sz w:val="27"/>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6B5"/>
    <w:rPr>
      <w:rFonts w:ascii=".VnTimeH" w:eastAsia="Times New Roman" w:hAnsi=".VnTimeH" w:cs="Times New Roman"/>
      <w:b/>
      <w:position w:val="-1"/>
      <w:sz w:val="24"/>
      <w:szCs w:val="28"/>
    </w:rPr>
  </w:style>
  <w:style w:type="character" w:customStyle="1" w:styleId="Heading2Char">
    <w:name w:val="Heading 2 Char"/>
    <w:basedOn w:val="DefaultParagraphFont"/>
    <w:link w:val="Heading2"/>
    <w:rsid w:val="005266B5"/>
    <w:rPr>
      <w:rFonts w:ascii=".VnTime" w:eastAsia="Times New Roman" w:hAnsi=".VnTime" w:cs="Times New Roman"/>
      <w:b/>
      <w:i/>
      <w:position w:val="-1"/>
      <w:sz w:val="28"/>
      <w:szCs w:val="28"/>
    </w:rPr>
  </w:style>
  <w:style w:type="character" w:customStyle="1" w:styleId="Heading3Char">
    <w:name w:val="Heading 3 Char"/>
    <w:basedOn w:val="DefaultParagraphFont"/>
    <w:link w:val="Heading3"/>
    <w:rsid w:val="005266B5"/>
    <w:rPr>
      <w:rFonts w:ascii=".VnTime" w:eastAsia="Times New Roman" w:hAnsi=".VnTime" w:cs="Times New Roman"/>
      <w:b/>
      <w:i/>
      <w:position w:val="-1"/>
      <w:sz w:val="28"/>
      <w:szCs w:val="28"/>
    </w:rPr>
  </w:style>
  <w:style w:type="character" w:customStyle="1" w:styleId="Heading4Char">
    <w:name w:val="Heading 4 Char"/>
    <w:basedOn w:val="DefaultParagraphFont"/>
    <w:link w:val="Heading4"/>
    <w:rsid w:val="005266B5"/>
    <w:rPr>
      <w:rFonts w:ascii=".VnTime" w:eastAsia="Times New Roman" w:hAnsi=".VnTime" w:cs="Times New Roman"/>
      <w:b/>
      <w:position w:val="-1"/>
      <w:sz w:val="28"/>
      <w:szCs w:val="28"/>
    </w:rPr>
  </w:style>
  <w:style w:type="character" w:customStyle="1" w:styleId="Heading5Char">
    <w:name w:val="Heading 5 Char"/>
    <w:basedOn w:val="DefaultParagraphFont"/>
    <w:link w:val="Heading5"/>
    <w:rsid w:val="005266B5"/>
    <w:rPr>
      <w:rFonts w:ascii=".VnTime" w:eastAsia="Times New Roman" w:hAnsi=".VnTime" w:cs="Times New Roman"/>
      <w:b/>
      <w:position w:val="-1"/>
      <w:sz w:val="28"/>
      <w:szCs w:val="28"/>
    </w:rPr>
  </w:style>
  <w:style w:type="character" w:customStyle="1" w:styleId="Heading6Char">
    <w:name w:val="Heading 6 Char"/>
    <w:basedOn w:val="DefaultParagraphFont"/>
    <w:link w:val="Heading6"/>
    <w:rsid w:val="005266B5"/>
    <w:rPr>
      <w:rFonts w:ascii=".VnTime" w:eastAsia="Times New Roman" w:hAnsi=".VnTime" w:cs="Times New Roman"/>
      <w:b/>
      <w:position w:val="-1"/>
      <w:sz w:val="27"/>
      <w:szCs w:val="28"/>
    </w:rPr>
  </w:style>
  <w:style w:type="character" w:customStyle="1" w:styleId="Heading7Char">
    <w:name w:val="Heading 7 Char"/>
    <w:basedOn w:val="DefaultParagraphFont"/>
    <w:link w:val="Heading7"/>
    <w:rsid w:val="005266B5"/>
    <w:rPr>
      <w:rFonts w:ascii=".VnTime" w:eastAsia="Times New Roman" w:hAnsi=".VnTime" w:cs="Times New Roman"/>
      <w:b/>
      <w:i/>
      <w:position w:val="-1"/>
      <w:sz w:val="28"/>
      <w:szCs w:val="28"/>
    </w:rPr>
  </w:style>
  <w:style w:type="character" w:customStyle="1" w:styleId="Heading8Char">
    <w:name w:val="Heading 8 Char"/>
    <w:basedOn w:val="DefaultParagraphFont"/>
    <w:link w:val="Heading8"/>
    <w:rsid w:val="005266B5"/>
    <w:rPr>
      <w:rFonts w:ascii=".VnTime" w:eastAsia="Times New Roman" w:hAnsi=".VnTime" w:cs="Times New Roman"/>
      <w:b/>
      <w:bCs/>
      <w:position w:val="-1"/>
      <w:sz w:val="26"/>
      <w:szCs w:val="28"/>
    </w:rPr>
  </w:style>
  <w:style w:type="character" w:customStyle="1" w:styleId="Heading9Char">
    <w:name w:val="Heading 9 Char"/>
    <w:basedOn w:val="DefaultParagraphFont"/>
    <w:link w:val="Heading9"/>
    <w:rsid w:val="005266B5"/>
    <w:rPr>
      <w:rFonts w:ascii="Times New Roman" w:eastAsia="Times New Roman" w:hAnsi="Times New Roman" w:cs="Times New Roman"/>
      <w:b/>
      <w:iCs/>
      <w:position w:val="-1"/>
      <w:sz w:val="27"/>
      <w:szCs w:val="28"/>
      <w:lang w:val="nl-NL"/>
    </w:rPr>
  </w:style>
  <w:style w:type="paragraph" w:styleId="Title">
    <w:name w:val="Title"/>
    <w:basedOn w:val="Normal"/>
    <w:next w:val="Normal"/>
    <w:link w:val="TitleChar"/>
    <w:rsid w:val="005266B5"/>
    <w:pPr>
      <w:keepNext/>
      <w:keepLines/>
      <w:spacing w:before="480" w:after="120"/>
    </w:pPr>
    <w:rPr>
      <w:b/>
      <w:sz w:val="72"/>
      <w:szCs w:val="72"/>
    </w:rPr>
  </w:style>
  <w:style w:type="character" w:customStyle="1" w:styleId="TitleChar">
    <w:name w:val="Title Char"/>
    <w:basedOn w:val="DefaultParagraphFont"/>
    <w:link w:val="Title"/>
    <w:rsid w:val="005266B5"/>
    <w:rPr>
      <w:rFonts w:ascii=".VnTime" w:eastAsia="Times New Roman" w:hAnsi=".VnTime" w:cs="Times New Roman"/>
      <w:b/>
      <w:position w:val="-1"/>
      <w:sz w:val="72"/>
      <w:szCs w:val="72"/>
    </w:rPr>
  </w:style>
  <w:style w:type="paragraph" w:styleId="BodyTextIndent">
    <w:name w:val="Body Text Indent"/>
    <w:basedOn w:val="Normal"/>
    <w:link w:val="BodyTextIndentChar"/>
    <w:rsid w:val="005266B5"/>
    <w:pPr>
      <w:ind w:left="5040" w:firstLine="720"/>
    </w:pPr>
    <w:rPr>
      <w:b/>
      <w:i/>
    </w:rPr>
  </w:style>
  <w:style w:type="character" w:customStyle="1" w:styleId="BodyTextIndentChar">
    <w:name w:val="Body Text Indent Char"/>
    <w:basedOn w:val="DefaultParagraphFont"/>
    <w:link w:val="BodyTextIndent"/>
    <w:rsid w:val="005266B5"/>
    <w:rPr>
      <w:rFonts w:ascii=".VnTime" w:eastAsia="Times New Roman" w:hAnsi=".VnTime" w:cs="Times New Roman"/>
      <w:b/>
      <w:i/>
      <w:position w:val="-1"/>
      <w:sz w:val="28"/>
      <w:szCs w:val="28"/>
    </w:rPr>
  </w:style>
  <w:style w:type="paragraph" w:styleId="BodyTextIndent2">
    <w:name w:val="Body Text Indent 2"/>
    <w:basedOn w:val="Normal"/>
    <w:link w:val="BodyTextIndent2Char"/>
    <w:rsid w:val="005266B5"/>
    <w:pPr>
      <w:spacing w:before="60" w:after="60" w:line="264" w:lineRule="auto"/>
      <w:ind w:firstLine="454"/>
      <w:jc w:val="both"/>
    </w:pPr>
  </w:style>
  <w:style w:type="character" w:customStyle="1" w:styleId="BodyTextIndent2Char">
    <w:name w:val="Body Text Indent 2 Char"/>
    <w:basedOn w:val="DefaultParagraphFont"/>
    <w:link w:val="BodyTextIndent2"/>
    <w:rsid w:val="005266B5"/>
    <w:rPr>
      <w:rFonts w:ascii=".VnTime" w:eastAsia="Times New Roman" w:hAnsi=".VnTime" w:cs="Times New Roman"/>
      <w:position w:val="-1"/>
      <w:sz w:val="28"/>
      <w:szCs w:val="28"/>
    </w:rPr>
  </w:style>
  <w:style w:type="paragraph" w:styleId="BodyTextIndent3">
    <w:name w:val="Body Text Indent 3"/>
    <w:basedOn w:val="Normal"/>
    <w:link w:val="BodyTextIndent3Char"/>
    <w:rsid w:val="005266B5"/>
    <w:pPr>
      <w:spacing w:before="60" w:after="60" w:line="264" w:lineRule="auto"/>
      <w:ind w:firstLine="454"/>
      <w:jc w:val="both"/>
    </w:pPr>
    <w:rPr>
      <w:i/>
      <w:iCs/>
      <w:sz w:val="26"/>
    </w:rPr>
  </w:style>
  <w:style w:type="character" w:customStyle="1" w:styleId="BodyTextIndent3Char">
    <w:name w:val="Body Text Indent 3 Char"/>
    <w:basedOn w:val="DefaultParagraphFont"/>
    <w:link w:val="BodyTextIndent3"/>
    <w:rsid w:val="005266B5"/>
    <w:rPr>
      <w:rFonts w:ascii=".VnTime" w:eastAsia="Times New Roman" w:hAnsi=".VnTime" w:cs="Times New Roman"/>
      <w:i/>
      <w:iCs/>
      <w:position w:val="-1"/>
      <w:sz w:val="26"/>
      <w:szCs w:val="28"/>
    </w:rPr>
  </w:style>
  <w:style w:type="paragraph" w:styleId="Caption">
    <w:name w:val="caption"/>
    <w:basedOn w:val="Normal"/>
    <w:next w:val="Normal"/>
    <w:rsid w:val="005266B5"/>
    <w:pPr>
      <w:spacing w:before="60" w:after="60" w:line="264" w:lineRule="auto"/>
      <w:ind w:firstLine="454"/>
      <w:jc w:val="both"/>
    </w:pPr>
    <w:rPr>
      <w:b/>
      <w:bCs/>
      <w:i/>
      <w:iCs/>
      <w:sz w:val="26"/>
    </w:rPr>
  </w:style>
  <w:style w:type="paragraph" w:styleId="Footer">
    <w:name w:val="footer"/>
    <w:basedOn w:val="Normal"/>
    <w:link w:val="FooterChar"/>
    <w:rsid w:val="005266B5"/>
    <w:pPr>
      <w:tabs>
        <w:tab w:val="center" w:pos="4320"/>
        <w:tab w:val="right" w:pos="8640"/>
      </w:tabs>
    </w:pPr>
  </w:style>
  <w:style w:type="character" w:customStyle="1" w:styleId="FooterChar">
    <w:name w:val="Footer Char"/>
    <w:basedOn w:val="DefaultParagraphFont"/>
    <w:link w:val="Footer"/>
    <w:rsid w:val="005266B5"/>
    <w:rPr>
      <w:rFonts w:ascii=".VnTime" w:eastAsia="Times New Roman" w:hAnsi=".VnTime" w:cs="Times New Roman"/>
      <w:position w:val="-1"/>
      <w:sz w:val="28"/>
      <w:szCs w:val="28"/>
    </w:rPr>
  </w:style>
  <w:style w:type="character" w:styleId="PageNumber">
    <w:name w:val="page number"/>
    <w:basedOn w:val="DefaultParagraphFont"/>
    <w:rsid w:val="005266B5"/>
    <w:rPr>
      <w:w w:val="100"/>
      <w:position w:val="-1"/>
      <w:effect w:val="none"/>
      <w:vertAlign w:val="baseline"/>
      <w:cs w:val="0"/>
      <w:em w:val="none"/>
    </w:rPr>
  </w:style>
  <w:style w:type="paragraph" w:styleId="BalloonText">
    <w:name w:val="Balloon Text"/>
    <w:basedOn w:val="Normal"/>
    <w:link w:val="BalloonTextChar"/>
    <w:rsid w:val="005266B5"/>
    <w:rPr>
      <w:rFonts w:ascii="Tahoma" w:hAnsi="Tahoma" w:cs="Tahoma"/>
      <w:sz w:val="16"/>
      <w:szCs w:val="16"/>
    </w:rPr>
  </w:style>
  <w:style w:type="character" w:customStyle="1" w:styleId="BalloonTextChar">
    <w:name w:val="Balloon Text Char"/>
    <w:basedOn w:val="DefaultParagraphFont"/>
    <w:link w:val="BalloonText"/>
    <w:rsid w:val="005266B5"/>
    <w:rPr>
      <w:rFonts w:ascii="Tahoma" w:eastAsia="Times New Roman" w:hAnsi="Tahoma" w:cs="Tahoma"/>
      <w:position w:val="-1"/>
      <w:sz w:val="16"/>
      <w:szCs w:val="16"/>
    </w:rPr>
  </w:style>
  <w:style w:type="paragraph" w:styleId="Header">
    <w:name w:val="header"/>
    <w:basedOn w:val="Normal"/>
    <w:link w:val="HeaderChar"/>
    <w:uiPriority w:val="99"/>
    <w:rsid w:val="005266B5"/>
    <w:pPr>
      <w:tabs>
        <w:tab w:val="center" w:pos="4320"/>
        <w:tab w:val="right" w:pos="8640"/>
      </w:tabs>
    </w:pPr>
  </w:style>
  <w:style w:type="character" w:customStyle="1" w:styleId="HeaderChar">
    <w:name w:val="Header Char"/>
    <w:basedOn w:val="DefaultParagraphFont"/>
    <w:link w:val="Header"/>
    <w:uiPriority w:val="99"/>
    <w:rsid w:val="005266B5"/>
    <w:rPr>
      <w:rFonts w:ascii=".VnTime" w:eastAsia="Times New Roman" w:hAnsi=".VnTime" w:cs="Times New Roman"/>
      <w:position w:val="-1"/>
      <w:sz w:val="28"/>
      <w:szCs w:val="28"/>
    </w:rPr>
  </w:style>
  <w:style w:type="paragraph" w:styleId="NormalWeb">
    <w:name w:val="Normal (Web)"/>
    <w:basedOn w:val="Normal"/>
    <w:link w:val="NormalWebChar"/>
    <w:uiPriority w:val="99"/>
    <w:rsid w:val="005266B5"/>
    <w:pPr>
      <w:spacing w:before="100" w:beforeAutospacing="1" w:after="100" w:afterAutospacing="1"/>
    </w:pPr>
    <w:rPr>
      <w:rFonts w:ascii="Verdana" w:hAnsi="Verdana"/>
      <w:color w:val="000000"/>
      <w:sz w:val="17"/>
      <w:szCs w:val="17"/>
    </w:rPr>
  </w:style>
  <w:style w:type="character" w:customStyle="1" w:styleId="NormalWebChar">
    <w:name w:val="Normal (Web) Char"/>
    <w:link w:val="NormalWeb"/>
    <w:uiPriority w:val="99"/>
    <w:locked/>
    <w:rsid w:val="007D7D53"/>
    <w:rPr>
      <w:rFonts w:ascii="Verdana" w:eastAsia="Times New Roman" w:hAnsi="Verdana" w:cs="Times New Roman"/>
      <w:color w:val="000000"/>
      <w:position w:val="-1"/>
      <w:sz w:val="17"/>
      <w:szCs w:val="17"/>
    </w:rPr>
  </w:style>
  <w:style w:type="paragraph" w:customStyle="1" w:styleId="BodyText1">
    <w:name w:val="Body Text1"/>
    <w:aliases w:val="1tenchuong"/>
    <w:basedOn w:val="Normal"/>
    <w:rsid w:val="005266B5"/>
    <w:pPr>
      <w:spacing w:after="120"/>
    </w:pPr>
    <w:rPr>
      <w:rFonts w:ascii="Times New Roman" w:hAnsi="Times New Roman"/>
      <w:sz w:val="24"/>
      <w:szCs w:val="24"/>
    </w:rPr>
  </w:style>
  <w:style w:type="paragraph" w:customStyle="1" w:styleId="CharCharChar1Char">
    <w:name w:val="Char Char Char1 Char"/>
    <w:basedOn w:val="Normal"/>
    <w:rsid w:val="005266B5"/>
    <w:pPr>
      <w:spacing w:after="160" w:line="240" w:lineRule="atLeast"/>
    </w:pPr>
    <w:rPr>
      <w:rFonts w:ascii="Verdana" w:hAnsi="Verdana"/>
      <w:sz w:val="20"/>
    </w:rPr>
  </w:style>
  <w:style w:type="character" w:styleId="Emphasis">
    <w:name w:val="Emphasis"/>
    <w:rsid w:val="005266B5"/>
    <w:rPr>
      <w:i/>
      <w:iCs/>
      <w:w w:val="100"/>
      <w:position w:val="-1"/>
      <w:effect w:val="none"/>
      <w:vertAlign w:val="baseline"/>
      <w:cs w:val="0"/>
      <w:em w:val="none"/>
    </w:rPr>
  </w:style>
  <w:style w:type="paragraph" w:customStyle="1" w:styleId="CharCharChar1CharCharCharCharCharCharChar">
    <w:name w:val="Char Char Char1 Char Char Char Char Char Char Char"/>
    <w:basedOn w:val="Normal"/>
    <w:rsid w:val="005266B5"/>
    <w:pPr>
      <w:spacing w:after="160" w:line="240" w:lineRule="atLeast"/>
    </w:pPr>
    <w:rPr>
      <w:rFonts w:ascii="Verdana" w:hAnsi="Verdana"/>
      <w:sz w:val="20"/>
    </w:rPr>
  </w:style>
  <w:style w:type="character" w:customStyle="1" w:styleId="hl">
    <w:name w:val="hl"/>
    <w:basedOn w:val="DefaultParagraphFont"/>
    <w:rsid w:val="005266B5"/>
    <w:rPr>
      <w:w w:val="100"/>
      <w:position w:val="-1"/>
      <w:effect w:val="none"/>
      <w:vertAlign w:val="baseline"/>
      <w:cs w:val="0"/>
      <w:em w:val="none"/>
    </w:rPr>
  </w:style>
  <w:style w:type="paragraph" w:customStyle="1" w:styleId="Char">
    <w:name w:val="Char"/>
    <w:basedOn w:val="Normal"/>
    <w:rsid w:val="005266B5"/>
    <w:pPr>
      <w:spacing w:after="160" w:line="240" w:lineRule="atLeast"/>
    </w:pPr>
    <w:rPr>
      <w:rFonts w:ascii="Verdana" w:hAnsi="Verdana"/>
      <w:sz w:val="20"/>
    </w:rPr>
  </w:style>
  <w:style w:type="character" w:styleId="Hyperlink">
    <w:name w:val="Hyperlink"/>
    <w:rsid w:val="005266B5"/>
    <w:rPr>
      <w:color w:val="0000FF"/>
      <w:w w:val="100"/>
      <w:position w:val="-1"/>
      <w:u w:val="single"/>
      <w:effect w:val="none"/>
      <w:vertAlign w:val="baseline"/>
      <w:cs w:val="0"/>
      <w:em w:val="none"/>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5266B5"/>
    <w:pPr>
      <w:spacing w:after="160" w:line="240" w:lineRule="atLeast"/>
    </w:pPr>
    <w:rPr>
      <w:rFonts w:ascii="Arial" w:hAnsi="Arial"/>
      <w:sz w:val="22"/>
      <w:szCs w:val="22"/>
    </w:rPr>
  </w:style>
  <w:style w:type="paragraph" w:customStyle="1" w:styleId="CharCharCharCharCharCharCharCharCharCharCharCharChar">
    <w:name w:val="Char Char Char Char Char Char Char Char Char Char Char Char Char"/>
    <w:basedOn w:val="Normal"/>
    <w:next w:val="Normal"/>
    <w:rsid w:val="005266B5"/>
    <w:pPr>
      <w:spacing w:before="120" w:after="120" w:line="312" w:lineRule="auto"/>
    </w:pPr>
    <w:rPr>
      <w:rFonts w:ascii="Times New Roman" w:hAnsi="Times New Roman"/>
    </w:rPr>
  </w:style>
  <w:style w:type="paragraph" w:customStyle="1" w:styleId="abc">
    <w:name w:val="abc"/>
    <w:basedOn w:val="Normal"/>
    <w:rsid w:val="005266B5"/>
    <w:pPr>
      <w:spacing w:line="320" w:lineRule="atLeast"/>
      <w:jc w:val="both"/>
    </w:pPr>
    <w:rPr>
      <w:sz w:val="26"/>
    </w:rPr>
  </w:style>
  <w:style w:type="paragraph" w:customStyle="1" w:styleId="CharCharCharChar">
    <w:name w:val="Char Char Char Char"/>
    <w:basedOn w:val="Normal"/>
    <w:rsid w:val="005266B5"/>
    <w:pPr>
      <w:spacing w:after="160" w:line="240" w:lineRule="atLeast"/>
    </w:pPr>
    <w:rPr>
      <w:rFonts w:ascii="Arial" w:hAnsi="Arial"/>
      <w:sz w:val="22"/>
      <w:szCs w:val="22"/>
    </w:rPr>
  </w:style>
  <w:style w:type="paragraph" w:customStyle="1" w:styleId="CharCharCharCharCharCharCharChar">
    <w:name w:val="Char Char Char Char Char Char Char Char"/>
    <w:rsid w:val="005266B5"/>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paragraph" w:customStyle="1" w:styleId="CharCharCharCharCharCharChar">
    <w:name w:val="Char Char Char Char Char Char Char"/>
    <w:basedOn w:val="Normal"/>
    <w:rsid w:val="005266B5"/>
    <w:pPr>
      <w:spacing w:after="160" w:line="240" w:lineRule="atLeast"/>
    </w:pPr>
    <w:rPr>
      <w:rFonts w:ascii="Arial" w:hAnsi="Arial"/>
      <w:sz w:val="22"/>
      <w:szCs w:val="22"/>
    </w:rPr>
  </w:style>
  <w:style w:type="character" w:customStyle="1" w:styleId="BodyTextChar">
    <w:name w:val="Body Text Char"/>
    <w:aliases w:val="1tenchuong Char"/>
    <w:rsid w:val="005266B5"/>
    <w:rPr>
      <w:w w:val="100"/>
      <w:position w:val="-1"/>
      <w:sz w:val="24"/>
      <w:szCs w:val="24"/>
      <w:effect w:val="none"/>
      <w:vertAlign w:val="baseline"/>
      <w:cs w:val="0"/>
      <w:em w:val="none"/>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5266B5"/>
    <w:rPr>
      <w:sz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rsid w:val="005266B5"/>
    <w:rPr>
      <w:rFonts w:ascii=".VnTime" w:eastAsia="Times New Roman" w:hAnsi=".VnTime" w:cs="Times New Roman"/>
      <w:position w:val="-1"/>
      <w:sz w:val="20"/>
      <w:szCs w:val="28"/>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qFormat/>
    <w:rsid w:val="005266B5"/>
    <w:rPr>
      <w:w w:val="100"/>
      <w:position w:val="-1"/>
      <w:effect w:val="none"/>
      <w:vertAlign w:val="superscript"/>
      <w:cs w:val="0"/>
      <w:em w:val="none"/>
    </w:rPr>
  </w:style>
  <w:style w:type="paragraph" w:styleId="ListParagraph">
    <w:name w:val="List Paragraph"/>
    <w:basedOn w:val="Normal"/>
    <w:qFormat/>
    <w:rsid w:val="005266B5"/>
    <w:pPr>
      <w:spacing w:before="60" w:line="288" w:lineRule="auto"/>
      <w:ind w:left="720" w:firstLine="720"/>
      <w:contextualSpacing/>
      <w:jc w:val="both"/>
    </w:pPr>
    <w:rPr>
      <w:rFonts w:ascii="Times New Roman" w:eastAsia="Calibri" w:hAnsi="Times New Roman"/>
      <w:sz w:val="24"/>
      <w:szCs w:val="22"/>
    </w:rPr>
  </w:style>
  <w:style w:type="paragraph" w:customStyle="1" w:styleId="Default">
    <w:name w:val="Default"/>
    <w:qFormat/>
    <w:rsid w:val="005266B5"/>
    <w:pPr>
      <w:suppressAutoHyphens/>
      <w:autoSpaceDE w:val="0"/>
      <w:autoSpaceDN w:val="0"/>
      <w:adjustRightInd w:val="0"/>
      <w:spacing w:before="120" w:after="120"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4"/>
    </w:rPr>
  </w:style>
  <w:style w:type="paragraph" w:customStyle="1" w:styleId="body-text">
    <w:name w:val="body-text"/>
    <w:basedOn w:val="Normal"/>
    <w:rsid w:val="005266B5"/>
    <w:pPr>
      <w:spacing w:before="100" w:beforeAutospacing="1" w:after="100" w:afterAutospacing="1"/>
    </w:pPr>
    <w:rPr>
      <w:rFonts w:ascii="Times New Roman" w:eastAsia="Calibri" w:hAnsi="Times New Roman"/>
      <w:sz w:val="24"/>
      <w:szCs w:val="24"/>
    </w:rPr>
  </w:style>
  <w:style w:type="paragraph" w:styleId="Subtitle">
    <w:name w:val="Subtitle"/>
    <w:basedOn w:val="Normal"/>
    <w:next w:val="Normal"/>
    <w:link w:val="SubtitleChar"/>
    <w:rsid w:val="005266B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66B5"/>
    <w:rPr>
      <w:rFonts w:ascii="Georgia" w:eastAsia="Georgia" w:hAnsi="Georgia" w:cs="Georgia"/>
      <w:i/>
      <w:color w:val="666666"/>
      <w:position w:val="-1"/>
      <w:sz w:val="48"/>
      <w:szCs w:val="48"/>
    </w:rPr>
  </w:style>
  <w:style w:type="paragraph" w:styleId="BodyText">
    <w:name w:val="Body Text"/>
    <w:basedOn w:val="Normal"/>
    <w:link w:val="BodyTextChar1"/>
    <w:uiPriority w:val="99"/>
    <w:unhideWhenUsed/>
    <w:rsid w:val="005266B5"/>
    <w:pPr>
      <w:spacing w:after="120"/>
    </w:pPr>
  </w:style>
  <w:style w:type="character" w:customStyle="1" w:styleId="BodyTextChar1">
    <w:name w:val="Body Text Char1"/>
    <w:basedOn w:val="DefaultParagraphFont"/>
    <w:link w:val="BodyText"/>
    <w:uiPriority w:val="99"/>
    <w:rsid w:val="005266B5"/>
    <w:rPr>
      <w:rFonts w:ascii=".VnTime" w:eastAsia="Times New Roman" w:hAnsi=".VnTime" w:cs="Times New Roman"/>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2A380-FBAF-4DD1-80CB-DFF272DD3B4E}">
  <ds:schemaRefs>
    <ds:schemaRef ds:uri="http://schemas.openxmlformats.org/officeDocument/2006/bibliography"/>
  </ds:schemaRefs>
</ds:datastoreItem>
</file>

<file path=customXml/itemProps2.xml><?xml version="1.0" encoding="utf-8"?>
<ds:datastoreItem xmlns:ds="http://schemas.openxmlformats.org/officeDocument/2006/customXml" ds:itemID="{17CD5F08-0DC5-42C6-8AB1-294484E2A6A9}"/>
</file>

<file path=customXml/itemProps3.xml><?xml version="1.0" encoding="utf-8"?>
<ds:datastoreItem xmlns:ds="http://schemas.openxmlformats.org/officeDocument/2006/customXml" ds:itemID="{32C35C1A-2DB7-4549-9A13-19FA1357E24A}"/>
</file>

<file path=customXml/itemProps4.xml><?xml version="1.0" encoding="utf-8"?>
<ds:datastoreItem xmlns:ds="http://schemas.openxmlformats.org/officeDocument/2006/customXml" ds:itemID="{A8427CD8-729C-4156-ABFF-95A13405205D}"/>
</file>

<file path=docProps/app.xml><?xml version="1.0" encoding="utf-8"?>
<Properties xmlns="http://schemas.openxmlformats.org/officeDocument/2006/extended-properties" xmlns:vt="http://schemas.openxmlformats.org/officeDocument/2006/docPropsVTypes">
  <Template>Normal</Template>
  <TotalTime>570</TotalTime>
  <Pages>25</Pages>
  <Words>7618</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125</cp:revision>
  <cp:lastPrinted>2023-01-05T01:46:00Z</cp:lastPrinted>
  <dcterms:created xsi:type="dcterms:W3CDTF">2022-12-23T02:58:00Z</dcterms:created>
  <dcterms:modified xsi:type="dcterms:W3CDTF">2023-01-05T03:36:00Z</dcterms:modified>
</cp:coreProperties>
</file>